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929C6" w14:textId="5368A3BB" w:rsidR="006E0233" w:rsidRPr="001F79B6" w:rsidRDefault="00000000">
      <w:pPr>
        <w:rPr>
          <w:b/>
          <w:sz w:val="28"/>
          <w:szCs w:val="28"/>
        </w:rPr>
      </w:pPr>
      <w:r w:rsidRPr="001F79B6">
        <w:rPr>
          <w:b/>
          <w:sz w:val="28"/>
          <w:szCs w:val="28"/>
        </w:rPr>
        <w:t xml:space="preserve">Rubric for Genetics </w:t>
      </w:r>
      <w:r w:rsidR="004077A2">
        <w:rPr>
          <w:b/>
          <w:sz w:val="28"/>
          <w:szCs w:val="28"/>
        </w:rPr>
        <w:t>applicant interviews</w:t>
      </w:r>
    </w:p>
    <w:p w14:paraId="338D482E" w14:textId="77777777" w:rsidR="004F1631" w:rsidRDefault="004F1631">
      <w:pPr>
        <w:rPr>
          <w:b/>
        </w:rPr>
      </w:pPr>
    </w:p>
    <w:p w14:paraId="782046DD" w14:textId="4E498B02" w:rsidR="006E0233" w:rsidRDefault="00000000" w:rsidP="00A1165F">
      <w:pPr>
        <w:spacing w:after="120"/>
        <w:rPr>
          <w:b/>
        </w:rPr>
      </w:pPr>
      <w:r>
        <w:rPr>
          <w:b/>
        </w:rPr>
        <w:t>Academic p</w:t>
      </w:r>
      <w:r w:rsidR="00AD5BEB">
        <w:rPr>
          <w:b/>
        </w:rPr>
        <w:t>reparation</w:t>
      </w:r>
      <w:r>
        <w:rPr>
          <w:b/>
        </w:rPr>
        <w:t xml:space="preserve"> (coursework)</w:t>
      </w:r>
    </w:p>
    <w:p w14:paraId="40FDD18B" w14:textId="19B8E5F1" w:rsidR="00A1165F" w:rsidRPr="00A1165F" w:rsidRDefault="00A1165F">
      <w:pPr>
        <w:rPr>
          <w:bCs/>
        </w:rPr>
      </w:pPr>
      <w:r w:rsidRPr="00A1165F">
        <w:rPr>
          <w:bCs/>
          <w:i/>
          <w:iCs/>
        </w:rPr>
        <w:t>Top candidates will have excellent grades, particularly in STEM courses. The student should have a clearly demonstrated commitment to biological sciences and STEM disciplines. Coursework in genetics is essential. Candidates who do not score as well may have weaknesses in their academic record, but satisfactory explanation of them is a mitigating factor.</w:t>
      </w:r>
    </w:p>
    <w:p w14:paraId="094B836D" w14:textId="77777777" w:rsidR="006E0233" w:rsidRDefault="006E0233">
      <w:pPr>
        <w:rPr>
          <w:b/>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6E0233" w14:paraId="11C36A5A" w14:textId="77777777">
        <w:tc>
          <w:tcPr>
            <w:tcW w:w="1872" w:type="dxa"/>
            <w:shd w:val="clear" w:color="auto" w:fill="auto"/>
            <w:tcMar>
              <w:top w:w="100" w:type="dxa"/>
              <w:left w:w="100" w:type="dxa"/>
              <w:bottom w:w="100" w:type="dxa"/>
              <w:right w:w="100" w:type="dxa"/>
            </w:tcMar>
          </w:tcPr>
          <w:p w14:paraId="5327F00D" w14:textId="77777777" w:rsidR="006E0233" w:rsidRDefault="00A427AF">
            <w:pPr>
              <w:widowControl w:val="0"/>
              <w:pBdr>
                <w:top w:val="nil"/>
                <w:left w:val="nil"/>
                <w:bottom w:val="nil"/>
                <w:right w:val="nil"/>
                <w:between w:val="nil"/>
              </w:pBdr>
              <w:jc w:val="center"/>
              <w:rPr>
                <w:b/>
              </w:rPr>
            </w:pPr>
            <w:r>
              <w:rPr>
                <w:b/>
              </w:rPr>
              <w:t>1</w:t>
            </w:r>
          </w:p>
          <w:p w14:paraId="7EEA8D49" w14:textId="46F59DC4" w:rsidR="00A427AF" w:rsidRDefault="00A427AF">
            <w:pPr>
              <w:widowControl w:val="0"/>
              <w:pBdr>
                <w:top w:val="nil"/>
                <w:left w:val="nil"/>
                <w:bottom w:val="nil"/>
                <w:right w:val="nil"/>
                <w:between w:val="nil"/>
              </w:pBdr>
              <w:jc w:val="center"/>
              <w:rPr>
                <w:b/>
              </w:rPr>
            </w:pPr>
            <w:r>
              <w:rPr>
                <w:b/>
              </w:rPr>
              <w:t>(Outstanding)</w:t>
            </w:r>
          </w:p>
        </w:tc>
        <w:tc>
          <w:tcPr>
            <w:tcW w:w="1872" w:type="dxa"/>
            <w:shd w:val="clear" w:color="auto" w:fill="auto"/>
            <w:tcMar>
              <w:top w:w="100" w:type="dxa"/>
              <w:left w:w="100" w:type="dxa"/>
              <w:bottom w:w="100" w:type="dxa"/>
              <w:right w:w="100" w:type="dxa"/>
            </w:tcMar>
          </w:tcPr>
          <w:p w14:paraId="073B2082" w14:textId="798FE177" w:rsidR="006E0233" w:rsidRDefault="00A427AF">
            <w:pPr>
              <w:widowControl w:val="0"/>
              <w:pBdr>
                <w:top w:val="nil"/>
                <w:left w:val="nil"/>
                <w:bottom w:val="nil"/>
                <w:right w:val="nil"/>
                <w:between w:val="nil"/>
              </w:pBdr>
              <w:jc w:val="center"/>
              <w:rPr>
                <w:b/>
              </w:rPr>
            </w:pPr>
            <w:r>
              <w:rPr>
                <w:b/>
              </w:rPr>
              <w:t>2</w:t>
            </w:r>
          </w:p>
        </w:tc>
        <w:tc>
          <w:tcPr>
            <w:tcW w:w="1872" w:type="dxa"/>
            <w:shd w:val="clear" w:color="auto" w:fill="auto"/>
            <w:tcMar>
              <w:top w:w="100" w:type="dxa"/>
              <w:left w:w="100" w:type="dxa"/>
              <w:bottom w:w="100" w:type="dxa"/>
              <w:right w:w="100" w:type="dxa"/>
            </w:tcMar>
          </w:tcPr>
          <w:p w14:paraId="025ADFCA" w14:textId="77777777" w:rsidR="006E0233" w:rsidRDefault="00000000">
            <w:pPr>
              <w:widowControl w:val="0"/>
              <w:pBdr>
                <w:top w:val="nil"/>
                <w:left w:val="nil"/>
                <w:bottom w:val="nil"/>
                <w:right w:val="nil"/>
                <w:between w:val="nil"/>
              </w:pBdr>
              <w:jc w:val="center"/>
              <w:rPr>
                <w:b/>
              </w:rPr>
            </w:pPr>
            <w:r>
              <w:rPr>
                <w:b/>
              </w:rPr>
              <w:t>3</w:t>
            </w:r>
          </w:p>
        </w:tc>
        <w:tc>
          <w:tcPr>
            <w:tcW w:w="1872" w:type="dxa"/>
            <w:shd w:val="clear" w:color="auto" w:fill="auto"/>
            <w:tcMar>
              <w:top w:w="100" w:type="dxa"/>
              <w:left w:w="100" w:type="dxa"/>
              <w:bottom w:w="100" w:type="dxa"/>
              <w:right w:w="100" w:type="dxa"/>
            </w:tcMar>
          </w:tcPr>
          <w:p w14:paraId="73480393" w14:textId="12F51ECC" w:rsidR="006E0233" w:rsidRDefault="00A427AF">
            <w:pPr>
              <w:widowControl w:val="0"/>
              <w:pBdr>
                <w:top w:val="nil"/>
                <w:left w:val="nil"/>
                <w:bottom w:val="nil"/>
                <w:right w:val="nil"/>
                <w:between w:val="nil"/>
              </w:pBdr>
              <w:jc w:val="center"/>
              <w:rPr>
                <w:b/>
              </w:rPr>
            </w:pPr>
            <w:r>
              <w:rPr>
                <w:b/>
              </w:rPr>
              <w:t>4</w:t>
            </w:r>
          </w:p>
        </w:tc>
        <w:tc>
          <w:tcPr>
            <w:tcW w:w="1872" w:type="dxa"/>
            <w:shd w:val="clear" w:color="auto" w:fill="auto"/>
            <w:tcMar>
              <w:top w:w="100" w:type="dxa"/>
              <w:left w:w="100" w:type="dxa"/>
              <w:bottom w:w="100" w:type="dxa"/>
              <w:right w:w="100" w:type="dxa"/>
            </w:tcMar>
          </w:tcPr>
          <w:p w14:paraId="6EB3199C" w14:textId="77777777" w:rsidR="006E0233" w:rsidRDefault="00A427AF">
            <w:pPr>
              <w:widowControl w:val="0"/>
              <w:pBdr>
                <w:top w:val="nil"/>
                <w:left w:val="nil"/>
                <w:bottom w:val="nil"/>
                <w:right w:val="nil"/>
                <w:between w:val="nil"/>
              </w:pBdr>
              <w:jc w:val="center"/>
              <w:rPr>
                <w:b/>
              </w:rPr>
            </w:pPr>
            <w:r>
              <w:rPr>
                <w:b/>
              </w:rPr>
              <w:t>5</w:t>
            </w:r>
          </w:p>
          <w:p w14:paraId="2CBE0B47" w14:textId="2A9362A6" w:rsidR="00A427AF" w:rsidRDefault="00A427AF">
            <w:pPr>
              <w:widowControl w:val="0"/>
              <w:pBdr>
                <w:top w:val="nil"/>
                <w:left w:val="nil"/>
                <w:bottom w:val="nil"/>
                <w:right w:val="nil"/>
                <w:between w:val="nil"/>
              </w:pBdr>
              <w:jc w:val="center"/>
              <w:rPr>
                <w:b/>
              </w:rPr>
            </w:pPr>
            <w:r>
              <w:rPr>
                <w:b/>
              </w:rPr>
              <w:t>(Unacceptable)</w:t>
            </w:r>
          </w:p>
        </w:tc>
      </w:tr>
      <w:tr w:rsidR="00A427AF" w14:paraId="4590AE61" w14:textId="77777777">
        <w:tc>
          <w:tcPr>
            <w:tcW w:w="1872" w:type="dxa"/>
            <w:shd w:val="clear" w:color="auto" w:fill="auto"/>
            <w:tcMar>
              <w:top w:w="100" w:type="dxa"/>
              <w:left w:w="100" w:type="dxa"/>
              <w:bottom w:w="100" w:type="dxa"/>
              <w:right w:w="100" w:type="dxa"/>
            </w:tcMar>
          </w:tcPr>
          <w:p w14:paraId="10D3C415" w14:textId="1A7C4140" w:rsidR="00A427AF" w:rsidRDefault="00A427AF" w:rsidP="00A427AF">
            <w:pPr>
              <w:widowControl w:val="0"/>
              <w:pBdr>
                <w:top w:val="nil"/>
                <w:left w:val="nil"/>
                <w:bottom w:val="nil"/>
                <w:right w:val="nil"/>
                <w:between w:val="nil"/>
              </w:pBdr>
            </w:pPr>
            <w:r>
              <w:t>Top-scoring GPAs. Primarily focus on STEM and genetics classes. Clearly demonstrated commitment to biological sciences.</w:t>
            </w:r>
          </w:p>
        </w:tc>
        <w:tc>
          <w:tcPr>
            <w:tcW w:w="1872" w:type="dxa"/>
            <w:shd w:val="clear" w:color="auto" w:fill="auto"/>
            <w:tcMar>
              <w:top w:w="100" w:type="dxa"/>
              <w:left w:w="100" w:type="dxa"/>
              <w:bottom w:w="100" w:type="dxa"/>
              <w:right w:w="100" w:type="dxa"/>
            </w:tcMar>
          </w:tcPr>
          <w:p w14:paraId="271614C0" w14:textId="26F0671A" w:rsidR="00A427AF" w:rsidRDefault="004077A2" w:rsidP="00A427AF">
            <w:pPr>
              <w:widowControl w:val="0"/>
              <w:pBdr>
                <w:top w:val="nil"/>
                <w:left w:val="nil"/>
                <w:bottom w:val="nil"/>
                <w:right w:val="nil"/>
                <w:between w:val="nil"/>
              </w:pBdr>
            </w:pPr>
            <w:r>
              <w:t>Solid GPA scores. Some demonstrated commitment to STEM and genetics. Any weak points in the academic record are addressed satisfactorily.</w:t>
            </w:r>
          </w:p>
        </w:tc>
        <w:tc>
          <w:tcPr>
            <w:tcW w:w="1872" w:type="dxa"/>
            <w:shd w:val="clear" w:color="auto" w:fill="auto"/>
            <w:tcMar>
              <w:top w:w="100" w:type="dxa"/>
              <w:left w:w="100" w:type="dxa"/>
              <w:bottom w:w="100" w:type="dxa"/>
              <w:right w:w="100" w:type="dxa"/>
            </w:tcMar>
          </w:tcPr>
          <w:p w14:paraId="1526C94B" w14:textId="0D569372" w:rsidR="00A427AF" w:rsidRDefault="00A427AF" w:rsidP="00A427AF">
            <w:pPr>
              <w:widowControl w:val="0"/>
              <w:pBdr>
                <w:top w:val="nil"/>
                <w:left w:val="nil"/>
                <w:bottom w:val="nil"/>
                <w:right w:val="nil"/>
                <w:between w:val="nil"/>
              </w:pBdr>
            </w:pPr>
            <w:r>
              <w:t xml:space="preserve">Solid GPA scores. Some demonstrated commitment to STEM and genetics. </w:t>
            </w:r>
            <w:r w:rsidR="004077A2">
              <w:t xml:space="preserve">Any weak points in the academic record are </w:t>
            </w:r>
            <w:r w:rsidR="00132BC4" w:rsidRPr="00ED1550">
              <w:t>partially</w:t>
            </w:r>
            <w:r w:rsidR="004077A2" w:rsidRPr="00ED1550">
              <w:t xml:space="preserve"> </w:t>
            </w:r>
            <w:r w:rsidR="004077A2">
              <w:t>addressed.</w:t>
            </w:r>
          </w:p>
        </w:tc>
        <w:tc>
          <w:tcPr>
            <w:tcW w:w="1872" w:type="dxa"/>
            <w:shd w:val="clear" w:color="auto" w:fill="auto"/>
            <w:tcMar>
              <w:top w:w="100" w:type="dxa"/>
              <w:left w:w="100" w:type="dxa"/>
              <w:bottom w:w="100" w:type="dxa"/>
              <w:right w:w="100" w:type="dxa"/>
            </w:tcMar>
          </w:tcPr>
          <w:p w14:paraId="0C04F6ED" w14:textId="7F96C45B" w:rsidR="00A427AF" w:rsidRDefault="004077A2" w:rsidP="00A427AF">
            <w:pPr>
              <w:widowControl w:val="0"/>
              <w:pBdr>
                <w:top w:val="nil"/>
                <w:left w:val="nil"/>
                <w:bottom w:val="nil"/>
                <w:right w:val="nil"/>
                <w:between w:val="nil"/>
              </w:pBdr>
            </w:pPr>
            <w:r>
              <w:t>Grades in STEM classes are inconsistent. Weak points in the academic record are not explained satisfactorily.</w:t>
            </w:r>
          </w:p>
        </w:tc>
        <w:tc>
          <w:tcPr>
            <w:tcW w:w="1872" w:type="dxa"/>
            <w:shd w:val="clear" w:color="auto" w:fill="auto"/>
            <w:tcMar>
              <w:top w:w="100" w:type="dxa"/>
              <w:left w:w="100" w:type="dxa"/>
              <w:bottom w:w="100" w:type="dxa"/>
              <w:right w:w="100" w:type="dxa"/>
            </w:tcMar>
          </w:tcPr>
          <w:p w14:paraId="4B44B427" w14:textId="77777777" w:rsidR="00A427AF" w:rsidRDefault="00A427AF" w:rsidP="00A427AF">
            <w:r>
              <w:t>Undergraduate GPA of less than 3. Little to no focus on STEM classes. Lack of experience in genetics.</w:t>
            </w:r>
          </w:p>
          <w:p w14:paraId="358189D0" w14:textId="3A02734C" w:rsidR="00A427AF" w:rsidRDefault="00A427AF" w:rsidP="00A427AF">
            <w:pPr>
              <w:widowControl w:val="0"/>
              <w:pBdr>
                <w:top w:val="nil"/>
                <w:left w:val="nil"/>
                <w:bottom w:val="nil"/>
                <w:right w:val="nil"/>
                <w:between w:val="nil"/>
              </w:pBdr>
            </w:pPr>
          </w:p>
        </w:tc>
      </w:tr>
    </w:tbl>
    <w:p w14:paraId="5A7E9375" w14:textId="77777777" w:rsidR="006E0233" w:rsidRDefault="006E0233">
      <w:pPr>
        <w:rPr>
          <w:i/>
        </w:rPr>
      </w:pPr>
    </w:p>
    <w:p w14:paraId="5C7E2496" w14:textId="77777777" w:rsidR="004F1631" w:rsidRDefault="004F1631">
      <w:pPr>
        <w:rPr>
          <w:b/>
        </w:rPr>
      </w:pPr>
    </w:p>
    <w:p w14:paraId="44EBCFA3" w14:textId="4F6B551B" w:rsidR="006E0233" w:rsidRDefault="00000000" w:rsidP="00A1165F">
      <w:pPr>
        <w:spacing w:after="120"/>
        <w:rPr>
          <w:b/>
        </w:rPr>
      </w:pPr>
      <w:r>
        <w:rPr>
          <w:b/>
        </w:rPr>
        <w:t>Research experience</w:t>
      </w:r>
    </w:p>
    <w:p w14:paraId="322D6EAD" w14:textId="6DFE90EF" w:rsidR="00A1165F" w:rsidRPr="00A1165F" w:rsidRDefault="00A1165F">
      <w:pPr>
        <w:rPr>
          <w:bCs/>
        </w:rPr>
      </w:pPr>
      <w:r w:rsidRPr="00A1165F">
        <w:rPr>
          <w:bCs/>
          <w:i/>
          <w:iCs/>
        </w:rPr>
        <w:t>Candidates with substantial experience in a research environment outside of coursework over extended periods, which they can discuss in detail and with clear understanding, merit the best scores. Top candidates may also have concrete research accomplishments, such as publications. Candidates who can discuss their research only superficially or have limited extracurricular research experience should receive less favorable scores. </w:t>
      </w:r>
    </w:p>
    <w:p w14:paraId="25897BC7" w14:textId="77777777" w:rsidR="006E0233" w:rsidRDefault="006E0233">
      <w:pPr>
        <w:rPr>
          <w:b/>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0766B1" w14:paraId="59B2FC94" w14:textId="77777777">
        <w:tc>
          <w:tcPr>
            <w:tcW w:w="1872" w:type="dxa"/>
            <w:shd w:val="clear" w:color="auto" w:fill="auto"/>
            <w:tcMar>
              <w:top w:w="100" w:type="dxa"/>
              <w:left w:w="100" w:type="dxa"/>
              <w:bottom w:w="100" w:type="dxa"/>
              <w:right w:w="100" w:type="dxa"/>
            </w:tcMar>
          </w:tcPr>
          <w:p w14:paraId="7AC07EAC" w14:textId="77777777" w:rsidR="000766B1" w:rsidRDefault="00A427AF" w:rsidP="000766B1">
            <w:pPr>
              <w:widowControl w:val="0"/>
              <w:pBdr>
                <w:top w:val="nil"/>
                <w:left w:val="nil"/>
                <w:bottom w:val="nil"/>
                <w:right w:val="nil"/>
                <w:between w:val="nil"/>
              </w:pBdr>
              <w:jc w:val="center"/>
              <w:rPr>
                <w:b/>
              </w:rPr>
            </w:pPr>
            <w:r>
              <w:rPr>
                <w:b/>
              </w:rPr>
              <w:t>1</w:t>
            </w:r>
          </w:p>
          <w:p w14:paraId="069CC28B" w14:textId="7DC9C742" w:rsidR="004F1631" w:rsidRDefault="004F1631" w:rsidP="000766B1">
            <w:pPr>
              <w:widowControl w:val="0"/>
              <w:pBdr>
                <w:top w:val="nil"/>
                <w:left w:val="nil"/>
                <w:bottom w:val="nil"/>
                <w:right w:val="nil"/>
                <w:between w:val="nil"/>
              </w:pBdr>
              <w:jc w:val="center"/>
              <w:rPr>
                <w:b/>
              </w:rPr>
            </w:pPr>
            <w:r>
              <w:rPr>
                <w:b/>
              </w:rPr>
              <w:t>(Outstanding)</w:t>
            </w:r>
          </w:p>
        </w:tc>
        <w:tc>
          <w:tcPr>
            <w:tcW w:w="1872" w:type="dxa"/>
            <w:shd w:val="clear" w:color="auto" w:fill="auto"/>
            <w:tcMar>
              <w:top w:w="100" w:type="dxa"/>
              <w:left w:w="100" w:type="dxa"/>
              <w:bottom w:w="100" w:type="dxa"/>
              <w:right w:w="100" w:type="dxa"/>
            </w:tcMar>
          </w:tcPr>
          <w:p w14:paraId="46DFEF9D" w14:textId="50131932" w:rsidR="000766B1" w:rsidRDefault="00A427AF" w:rsidP="000766B1">
            <w:pPr>
              <w:widowControl w:val="0"/>
              <w:pBdr>
                <w:top w:val="nil"/>
                <w:left w:val="nil"/>
                <w:bottom w:val="nil"/>
                <w:right w:val="nil"/>
                <w:between w:val="nil"/>
              </w:pBdr>
              <w:jc w:val="center"/>
              <w:rPr>
                <w:b/>
              </w:rPr>
            </w:pPr>
            <w:r>
              <w:rPr>
                <w:b/>
              </w:rPr>
              <w:t>2</w:t>
            </w:r>
          </w:p>
        </w:tc>
        <w:tc>
          <w:tcPr>
            <w:tcW w:w="1872" w:type="dxa"/>
            <w:shd w:val="clear" w:color="auto" w:fill="auto"/>
            <w:tcMar>
              <w:top w:w="100" w:type="dxa"/>
              <w:left w:w="100" w:type="dxa"/>
              <w:bottom w:w="100" w:type="dxa"/>
              <w:right w:w="100" w:type="dxa"/>
            </w:tcMar>
          </w:tcPr>
          <w:p w14:paraId="17F83ED1" w14:textId="523533F5" w:rsidR="000766B1" w:rsidRDefault="000766B1" w:rsidP="000766B1">
            <w:pPr>
              <w:widowControl w:val="0"/>
              <w:pBdr>
                <w:top w:val="nil"/>
                <w:left w:val="nil"/>
                <w:bottom w:val="nil"/>
                <w:right w:val="nil"/>
                <w:between w:val="nil"/>
              </w:pBdr>
              <w:jc w:val="center"/>
              <w:rPr>
                <w:b/>
              </w:rPr>
            </w:pPr>
            <w:r>
              <w:rPr>
                <w:b/>
              </w:rPr>
              <w:t>3</w:t>
            </w:r>
          </w:p>
        </w:tc>
        <w:tc>
          <w:tcPr>
            <w:tcW w:w="1872" w:type="dxa"/>
            <w:shd w:val="clear" w:color="auto" w:fill="auto"/>
            <w:tcMar>
              <w:top w:w="100" w:type="dxa"/>
              <w:left w:w="100" w:type="dxa"/>
              <w:bottom w:w="100" w:type="dxa"/>
              <w:right w:w="100" w:type="dxa"/>
            </w:tcMar>
          </w:tcPr>
          <w:p w14:paraId="298E972B" w14:textId="17CBFBD4" w:rsidR="000766B1" w:rsidRDefault="00A427AF" w:rsidP="000766B1">
            <w:pPr>
              <w:widowControl w:val="0"/>
              <w:pBdr>
                <w:top w:val="nil"/>
                <w:left w:val="nil"/>
                <w:bottom w:val="nil"/>
                <w:right w:val="nil"/>
                <w:between w:val="nil"/>
              </w:pBdr>
              <w:jc w:val="center"/>
              <w:rPr>
                <w:b/>
              </w:rPr>
            </w:pPr>
            <w:r>
              <w:rPr>
                <w:b/>
              </w:rPr>
              <w:t>4</w:t>
            </w:r>
          </w:p>
        </w:tc>
        <w:tc>
          <w:tcPr>
            <w:tcW w:w="1872" w:type="dxa"/>
            <w:shd w:val="clear" w:color="auto" w:fill="auto"/>
            <w:tcMar>
              <w:top w:w="100" w:type="dxa"/>
              <w:left w:w="100" w:type="dxa"/>
              <w:bottom w:w="100" w:type="dxa"/>
              <w:right w:w="100" w:type="dxa"/>
            </w:tcMar>
          </w:tcPr>
          <w:p w14:paraId="0C66CB88" w14:textId="77777777" w:rsidR="000766B1" w:rsidRDefault="00A427AF" w:rsidP="000766B1">
            <w:pPr>
              <w:widowControl w:val="0"/>
              <w:pBdr>
                <w:top w:val="nil"/>
                <w:left w:val="nil"/>
                <w:bottom w:val="nil"/>
                <w:right w:val="nil"/>
                <w:between w:val="nil"/>
              </w:pBdr>
              <w:jc w:val="center"/>
              <w:rPr>
                <w:b/>
              </w:rPr>
            </w:pPr>
            <w:r>
              <w:rPr>
                <w:b/>
              </w:rPr>
              <w:t>5</w:t>
            </w:r>
          </w:p>
          <w:p w14:paraId="5E4A0BC9" w14:textId="13FD8AC0" w:rsidR="004F1631" w:rsidRDefault="004F1631" w:rsidP="000766B1">
            <w:pPr>
              <w:widowControl w:val="0"/>
              <w:pBdr>
                <w:top w:val="nil"/>
                <w:left w:val="nil"/>
                <w:bottom w:val="nil"/>
                <w:right w:val="nil"/>
                <w:between w:val="nil"/>
              </w:pBdr>
              <w:jc w:val="center"/>
              <w:rPr>
                <w:b/>
              </w:rPr>
            </w:pPr>
            <w:r>
              <w:rPr>
                <w:b/>
              </w:rPr>
              <w:t>(Unacceptable)</w:t>
            </w:r>
          </w:p>
        </w:tc>
      </w:tr>
      <w:tr w:rsidR="00A427AF" w14:paraId="37174676" w14:textId="77777777">
        <w:tc>
          <w:tcPr>
            <w:tcW w:w="1872" w:type="dxa"/>
            <w:shd w:val="clear" w:color="auto" w:fill="auto"/>
            <w:tcMar>
              <w:top w:w="100" w:type="dxa"/>
              <w:left w:w="100" w:type="dxa"/>
              <w:bottom w:w="100" w:type="dxa"/>
              <w:right w:w="100" w:type="dxa"/>
            </w:tcMar>
          </w:tcPr>
          <w:p w14:paraId="42909C72" w14:textId="78101A9B" w:rsidR="00A427AF" w:rsidRDefault="00A427AF" w:rsidP="00A427AF">
            <w:pPr>
              <w:widowControl w:val="0"/>
              <w:pBdr>
                <w:top w:val="nil"/>
                <w:left w:val="nil"/>
                <w:bottom w:val="nil"/>
                <w:right w:val="nil"/>
                <w:between w:val="nil"/>
              </w:pBdr>
            </w:pPr>
            <w:r>
              <w:t>Substantial experience in research environment over extended periods (e.g. multiple years)</w:t>
            </w:r>
            <w:r w:rsidR="004077A2">
              <w:t xml:space="preserve"> that the applicant discuss</w:t>
            </w:r>
            <w:r w:rsidR="00BD1695">
              <w:t>es</w:t>
            </w:r>
            <w:r w:rsidR="004077A2">
              <w:t xml:space="preserve"> </w:t>
            </w:r>
            <w:r w:rsidR="00BD1695">
              <w:t xml:space="preserve">with clear understanding and </w:t>
            </w:r>
            <w:r w:rsidR="004077A2">
              <w:t xml:space="preserve">in detail. </w:t>
            </w:r>
            <w:r>
              <w:t>Concrete accomplishments such as publications.</w:t>
            </w:r>
          </w:p>
        </w:tc>
        <w:tc>
          <w:tcPr>
            <w:tcW w:w="1872" w:type="dxa"/>
            <w:shd w:val="clear" w:color="auto" w:fill="auto"/>
            <w:tcMar>
              <w:top w:w="100" w:type="dxa"/>
              <w:left w:w="100" w:type="dxa"/>
              <w:bottom w:w="100" w:type="dxa"/>
              <w:right w:w="100" w:type="dxa"/>
            </w:tcMar>
          </w:tcPr>
          <w:p w14:paraId="40CEA3B8" w14:textId="0BCC304C" w:rsidR="00A427AF" w:rsidRDefault="004077A2" w:rsidP="00A427AF">
            <w:pPr>
              <w:widowControl w:val="0"/>
            </w:pPr>
            <w:r>
              <w:t>Some experience in a research lab outside of classes. Applicant discusses details and significance of the research well.</w:t>
            </w:r>
          </w:p>
        </w:tc>
        <w:tc>
          <w:tcPr>
            <w:tcW w:w="1872" w:type="dxa"/>
            <w:shd w:val="clear" w:color="auto" w:fill="auto"/>
            <w:tcMar>
              <w:top w:w="100" w:type="dxa"/>
              <w:left w:w="100" w:type="dxa"/>
              <w:bottom w:w="100" w:type="dxa"/>
              <w:right w:w="100" w:type="dxa"/>
            </w:tcMar>
          </w:tcPr>
          <w:p w14:paraId="526BAFAC" w14:textId="087F7C91" w:rsidR="00A427AF" w:rsidRDefault="00A427AF" w:rsidP="00A427AF">
            <w:pPr>
              <w:widowControl w:val="0"/>
              <w:pBdr>
                <w:top w:val="nil"/>
                <w:left w:val="nil"/>
                <w:bottom w:val="nil"/>
                <w:right w:val="nil"/>
                <w:between w:val="nil"/>
              </w:pBdr>
            </w:pPr>
            <w:r>
              <w:t xml:space="preserve">Some experience in a research lab outside of classes. </w:t>
            </w:r>
            <w:r w:rsidR="004077A2">
              <w:t>Applicant discusses research and significance superficially but not in detail.</w:t>
            </w:r>
          </w:p>
        </w:tc>
        <w:tc>
          <w:tcPr>
            <w:tcW w:w="1872" w:type="dxa"/>
            <w:shd w:val="clear" w:color="auto" w:fill="auto"/>
            <w:tcMar>
              <w:top w:w="100" w:type="dxa"/>
              <w:left w:w="100" w:type="dxa"/>
              <w:bottom w:w="100" w:type="dxa"/>
              <w:right w:w="100" w:type="dxa"/>
            </w:tcMar>
          </w:tcPr>
          <w:p w14:paraId="083F2D8F" w14:textId="2226A2D4" w:rsidR="00A427AF" w:rsidRDefault="00A427AF" w:rsidP="00A427AF">
            <w:pPr>
              <w:widowControl w:val="0"/>
              <w:pBdr>
                <w:top w:val="nil"/>
                <w:left w:val="nil"/>
                <w:bottom w:val="nil"/>
                <w:right w:val="nil"/>
                <w:between w:val="nil"/>
              </w:pBdr>
            </w:pPr>
            <w:r>
              <w:t>Occasional or inconsistent time with</w:t>
            </w:r>
            <w:r w:rsidR="001F79B6">
              <w:t>in</w:t>
            </w:r>
            <w:r>
              <w:t xml:space="preserve"> a lab.</w:t>
            </w:r>
            <w:r w:rsidR="004077A2">
              <w:t xml:space="preserve"> Applicant discusses the research superficially but does not convey the significance.</w:t>
            </w:r>
          </w:p>
        </w:tc>
        <w:tc>
          <w:tcPr>
            <w:tcW w:w="1872" w:type="dxa"/>
            <w:shd w:val="clear" w:color="auto" w:fill="auto"/>
            <w:tcMar>
              <w:top w:w="100" w:type="dxa"/>
              <w:left w:w="100" w:type="dxa"/>
              <w:bottom w:w="100" w:type="dxa"/>
              <w:right w:w="100" w:type="dxa"/>
            </w:tcMar>
          </w:tcPr>
          <w:p w14:paraId="76C88CD7" w14:textId="77777777" w:rsidR="00A427AF" w:rsidRDefault="00A427AF" w:rsidP="00A427AF">
            <w:r>
              <w:t>Little to no lab experience. Lack of demonstrated efforts to gain research experience.</w:t>
            </w:r>
          </w:p>
          <w:p w14:paraId="7AC372C7" w14:textId="423D5451" w:rsidR="00A427AF" w:rsidRDefault="00A427AF" w:rsidP="00A427AF">
            <w:pPr>
              <w:widowControl w:val="0"/>
              <w:pBdr>
                <w:top w:val="nil"/>
                <w:left w:val="nil"/>
                <w:bottom w:val="nil"/>
                <w:right w:val="nil"/>
                <w:between w:val="nil"/>
              </w:pBdr>
            </w:pPr>
          </w:p>
        </w:tc>
      </w:tr>
    </w:tbl>
    <w:p w14:paraId="0A5F3036" w14:textId="55E6C635" w:rsidR="006E0233" w:rsidRDefault="003B245B" w:rsidP="00232F64">
      <w:pPr>
        <w:spacing w:after="120"/>
        <w:rPr>
          <w:b/>
        </w:rPr>
      </w:pPr>
      <w:r>
        <w:rPr>
          <w:b/>
        </w:rPr>
        <w:lastRenderedPageBreak/>
        <w:t>Scholarly potential</w:t>
      </w:r>
    </w:p>
    <w:p w14:paraId="7E40FBAD" w14:textId="524616BE" w:rsidR="00A1165F" w:rsidRPr="00A1165F" w:rsidRDefault="00A1165F">
      <w:pPr>
        <w:rPr>
          <w:bCs/>
        </w:rPr>
      </w:pPr>
      <w:r w:rsidRPr="00A1165F">
        <w:rPr>
          <w:bCs/>
          <w:i/>
          <w:iCs/>
        </w:rPr>
        <w:t>Top candidates convey a clear enthusiasm for research, understand the commitment required to attain the PhD, and communicate a thoughtful plan to achieve long-term career goals. Candidates who have limited enthusiasm, do not appear to understand the challenges in obtaining a PhD, or have not given thought to long-term career goals should receive less favorable scores.</w:t>
      </w:r>
    </w:p>
    <w:p w14:paraId="058FF9D9" w14:textId="77777777" w:rsidR="006E0233" w:rsidRDefault="006E0233">
      <w:pPr>
        <w:rPr>
          <w:i/>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0766B1" w14:paraId="31D25996" w14:textId="77777777">
        <w:tc>
          <w:tcPr>
            <w:tcW w:w="1872" w:type="dxa"/>
            <w:shd w:val="clear" w:color="auto" w:fill="auto"/>
            <w:tcMar>
              <w:top w:w="100" w:type="dxa"/>
              <w:left w:w="100" w:type="dxa"/>
              <w:bottom w:w="100" w:type="dxa"/>
              <w:right w:w="100" w:type="dxa"/>
            </w:tcMar>
          </w:tcPr>
          <w:p w14:paraId="4F29F308" w14:textId="77777777" w:rsidR="000766B1" w:rsidRDefault="001811AA" w:rsidP="000766B1">
            <w:pPr>
              <w:widowControl w:val="0"/>
              <w:pBdr>
                <w:top w:val="nil"/>
                <w:left w:val="nil"/>
                <w:bottom w:val="nil"/>
                <w:right w:val="nil"/>
                <w:between w:val="nil"/>
              </w:pBdr>
              <w:jc w:val="center"/>
              <w:rPr>
                <w:b/>
              </w:rPr>
            </w:pPr>
            <w:r>
              <w:rPr>
                <w:b/>
              </w:rPr>
              <w:t>1</w:t>
            </w:r>
          </w:p>
          <w:p w14:paraId="7F70B027" w14:textId="51B0F325" w:rsidR="004F1631" w:rsidRDefault="004F1631" w:rsidP="000766B1">
            <w:pPr>
              <w:widowControl w:val="0"/>
              <w:pBdr>
                <w:top w:val="nil"/>
                <w:left w:val="nil"/>
                <w:bottom w:val="nil"/>
                <w:right w:val="nil"/>
                <w:between w:val="nil"/>
              </w:pBdr>
              <w:jc w:val="center"/>
              <w:rPr>
                <w:b/>
              </w:rPr>
            </w:pPr>
            <w:r>
              <w:rPr>
                <w:b/>
              </w:rPr>
              <w:t>(Outstanding)</w:t>
            </w:r>
          </w:p>
        </w:tc>
        <w:tc>
          <w:tcPr>
            <w:tcW w:w="1872" w:type="dxa"/>
            <w:shd w:val="clear" w:color="auto" w:fill="auto"/>
            <w:tcMar>
              <w:top w:w="100" w:type="dxa"/>
              <w:left w:w="100" w:type="dxa"/>
              <w:bottom w:w="100" w:type="dxa"/>
              <w:right w:w="100" w:type="dxa"/>
            </w:tcMar>
          </w:tcPr>
          <w:p w14:paraId="2122BC75" w14:textId="365E3047" w:rsidR="000766B1" w:rsidRDefault="001811AA" w:rsidP="000766B1">
            <w:pPr>
              <w:widowControl w:val="0"/>
              <w:pBdr>
                <w:top w:val="nil"/>
                <w:left w:val="nil"/>
                <w:bottom w:val="nil"/>
                <w:right w:val="nil"/>
                <w:between w:val="nil"/>
              </w:pBdr>
              <w:jc w:val="center"/>
              <w:rPr>
                <w:b/>
              </w:rPr>
            </w:pPr>
            <w:r>
              <w:rPr>
                <w:b/>
              </w:rPr>
              <w:t>2</w:t>
            </w:r>
          </w:p>
        </w:tc>
        <w:tc>
          <w:tcPr>
            <w:tcW w:w="1872" w:type="dxa"/>
            <w:shd w:val="clear" w:color="auto" w:fill="auto"/>
            <w:tcMar>
              <w:top w:w="100" w:type="dxa"/>
              <w:left w:w="100" w:type="dxa"/>
              <w:bottom w:w="100" w:type="dxa"/>
              <w:right w:w="100" w:type="dxa"/>
            </w:tcMar>
          </w:tcPr>
          <w:p w14:paraId="4CA4AABF" w14:textId="7E4EDD21" w:rsidR="000766B1" w:rsidRDefault="000766B1" w:rsidP="000766B1">
            <w:pPr>
              <w:widowControl w:val="0"/>
              <w:pBdr>
                <w:top w:val="nil"/>
                <w:left w:val="nil"/>
                <w:bottom w:val="nil"/>
                <w:right w:val="nil"/>
                <w:between w:val="nil"/>
              </w:pBdr>
              <w:jc w:val="center"/>
              <w:rPr>
                <w:b/>
              </w:rPr>
            </w:pPr>
            <w:r>
              <w:rPr>
                <w:b/>
              </w:rPr>
              <w:t>3</w:t>
            </w:r>
          </w:p>
        </w:tc>
        <w:tc>
          <w:tcPr>
            <w:tcW w:w="1872" w:type="dxa"/>
            <w:shd w:val="clear" w:color="auto" w:fill="auto"/>
            <w:tcMar>
              <w:top w:w="100" w:type="dxa"/>
              <w:left w:w="100" w:type="dxa"/>
              <w:bottom w:w="100" w:type="dxa"/>
              <w:right w:w="100" w:type="dxa"/>
            </w:tcMar>
          </w:tcPr>
          <w:p w14:paraId="64373DD9" w14:textId="77E739CC" w:rsidR="000766B1" w:rsidRDefault="001811AA" w:rsidP="000766B1">
            <w:pPr>
              <w:widowControl w:val="0"/>
              <w:pBdr>
                <w:top w:val="nil"/>
                <w:left w:val="nil"/>
                <w:bottom w:val="nil"/>
                <w:right w:val="nil"/>
                <w:between w:val="nil"/>
              </w:pBdr>
              <w:jc w:val="center"/>
              <w:rPr>
                <w:b/>
              </w:rPr>
            </w:pPr>
            <w:r>
              <w:rPr>
                <w:b/>
              </w:rPr>
              <w:t>4</w:t>
            </w:r>
          </w:p>
        </w:tc>
        <w:tc>
          <w:tcPr>
            <w:tcW w:w="1872" w:type="dxa"/>
            <w:shd w:val="clear" w:color="auto" w:fill="auto"/>
            <w:tcMar>
              <w:top w:w="100" w:type="dxa"/>
              <w:left w:w="100" w:type="dxa"/>
              <w:bottom w:w="100" w:type="dxa"/>
              <w:right w:w="100" w:type="dxa"/>
            </w:tcMar>
          </w:tcPr>
          <w:p w14:paraId="40C3B033" w14:textId="77777777" w:rsidR="000766B1" w:rsidRDefault="001811AA" w:rsidP="000766B1">
            <w:pPr>
              <w:widowControl w:val="0"/>
              <w:pBdr>
                <w:top w:val="nil"/>
                <w:left w:val="nil"/>
                <w:bottom w:val="nil"/>
                <w:right w:val="nil"/>
                <w:between w:val="nil"/>
              </w:pBdr>
              <w:jc w:val="center"/>
              <w:rPr>
                <w:b/>
              </w:rPr>
            </w:pPr>
            <w:r>
              <w:rPr>
                <w:b/>
              </w:rPr>
              <w:t>5</w:t>
            </w:r>
          </w:p>
          <w:p w14:paraId="364C8D37" w14:textId="7E4D1495" w:rsidR="004F1631" w:rsidRDefault="004F1631" w:rsidP="000766B1">
            <w:pPr>
              <w:widowControl w:val="0"/>
              <w:pBdr>
                <w:top w:val="nil"/>
                <w:left w:val="nil"/>
                <w:bottom w:val="nil"/>
                <w:right w:val="nil"/>
                <w:between w:val="nil"/>
              </w:pBdr>
              <w:jc w:val="center"/>
              <w:rPr>
                <w:b/>
              </w:rPr>
            </w:pPr>
            <w:r>
              <w:rPr>
                <w:b/>
              </w:rPr>
              <w:t>(Unacceptable)</w:t>
            </w:r>
          </w:p>
        </w:tc>
      </w:tr>
      <w:tr w:rsidR="001811AA" w14:paraId="0735FF3C" w14:textId="77777777">
        <w:tc>
          <w:tcPr>
            <w:tcW w:w="1872" w:type="dxa"/>
            <w:shd w:val="clear" w:color="auto" w:fill="auto"/>
            <w:tcMar>
              <w:top w:w="100" w:type="dxa"/>
              <w:left w:w="100" w:type="dxa"/>
              <w:bottom w:w="100" w:type="dxa"/>
              <w:right w:w="100" w:type="dxa"/>
            </w:tcMar>
          </w:tcPr>
          <w:p w14:paraId="6DC3AAD4" w14:textId="40315C71" w:rsidR="001811AA" w:rsidRDefault="003B245B" w:rsidP="001811AA">
            <w:pPr>
              <w:widowControl w:val="0"/>
              <w:pBdr>
                <w:top w:val="nil"/>
                <w:left w:val="nil"/>
                <w:bottom w:val="nil"/>
                <w:right w:val="nil"/>
                <w:between w:val="nil"/>
              </w:pBdr>
            </w:pPr>
            <w:r>
              <w:t xml:space="preserve">Clear enthusiasm for research. Understands the commitment required to attain the PhD. Communicates a </w:t>
            </w:r>
            <w:r w:rsidR="003177ED">
              <w:t xml:space="preserve">thoughtful </w:t>
            </w:r>
            <w:r>
              <w:t xml:space="preserve">plan </w:t>
            </w:r>
            <w:r w:rsidR="003177ED">
              <w:t xml:space="preserve">to achieve </w:t>
            </w:r>
            <w:r>
              <w:t>long-term career goals.</w:t>
            </w:r>
          </w:p>
        </w:tc>
        <w:tc>
          <w:tcPr>
            <w:tcW w:w="1872" w:type="dxa"/>
            <w:shd w:val="clear" w:color="auto" w:fill="auto"/>
            <w:tcMar>
              <w:top w:w="100" w:type="dxa"/>
              <w:left w:w="100" w:type="dxa"/>
              <w:bottom w:w="100" w:type="dxa"/>
              <w:right w:w="100" w:type="dxa"/>
            </w:tcMar>
          </w:tcPr>
          <w:p w14:paraId="067D70F8" w14:textId="69637048" w:rsidR="001811AA" w:rsidRDefault="003177ED" w:rsidP="001811AA">
            <w:pPr>
              <w:widowControl w:val="0"/>
              <w:pBdr>
                <w:top w:val="nil"/>
                <w:left w:val="nil"/>
                <w:bottom w:val="nil"/>
                <w:right w:val="nil"/>
                <w:between w:val="nil"/>
              </w:pBdr>
            </w:pPr>
            <w:r>
              <w:t>Clear enthusiasm for research. Is reasonably familiar with the commitment required to attain the PhD. Some thought has been given to long-term career goals.</w:t>
            </w:r>
          </w:p>
        </w:tc>
        <w:tc>
          <w:tcPr>
            <w:tcW w:w="1872" w:type="dxa"/>
            <w:shd w:val="clear" w:color="auto" w:fill="auto"/>
            <w:tcMar>
              <w:top w:w="100" w:type="dxa"/>
              <w:left w:w="100" w:type="dxa"/>
              <w:bottom w:w="100" w:type="dxa"/>
              <w:right w:w="100" w:type="dxa"/>
            </w:tcMar>
          </w:tcPr>
          <w:p w14:paraId="15638794" w14:textId="436480AC" w:rsidR="001811AA" w:rsidRDefault="003177ED" w:rsidP="001811AA">
            <w:pPr>
              <w:widowControl w:val="0"/>
              <w:pBdr>
                <w:top w:val="nil"/>
                <w:left w:val="nil"/>
                <w:bottom w:val="nil"/>
                <w:right w:val="nil"/>
                <w:between w:val="nil"/>
              </w:pBdr>
            </w:pPr>
            <w:r>
              <w:t xml:space="preserve">Clear </w:t>
            </w:r>
            <w:r w:rsidR="003B245B">
              <w:t>enthusiasm for research. Is less familiar with doctoral training and the commitment required. Some thought has been given to long-term career goals.</w:t>
            </w:r>
          </w:p>
        </w:tc>
        <w:tc>
          <w:tcPr>
            <w:tcW w:w="1872" w:type="dxa"/>
            <w:shd w:val="clear" w:color="auto" w:fill="auto"/>
            <w:tcMar>
              <w:top w:w="100" w:type="dxa"/>
              <w:left w:w="100" w:type="dxa"/>
              <w:bottom w:w="100" w:type="dxa"/>
              <w:right w:w="100" w:type="dxa"/>
            </w:tcMar>
          </w:tcPr>
          <w:p w14:paraId="2654F60F" w14:textId="2D4AF60C" w:rsidR="001811AA" w:rsidRDefault="003177ED" w:rsidP="001811AA">
            <w:pPr>
              <w:widowControl w:val="0"/>
              <w:pBdr>
                <w:top w:val="nil"/>
                <w:left w:val="nil"/>
                <w:bottom w:val="nil"/>
                <w:right w:val="nil"/>
                <w:between w:val="nil"/>
              </w:pBdr>
            </w:pPr>
            <w:r>
              <w:t>Moderate enthusiasm for research is conveyed. Is less familiar with doctoral training and the commitment required. Career goals are unclear or short-term only.</w:t>
            </w:r>
          </w:p>
        </w:tc>
        <w:tc>
          <w:tcPr>
            <w:tcW w:w="1872" w:type="dxa"/>
            <w:shd w:val="clear" w:color="auto" w:fill="auto"/>
            <w:tcMar>
              <w:top w:w="100" w:type="dxa"/>
              <w:left w:w="100" w:type="dxa"/>
              <w:bottom w:w="100" w:type="dxa"/>
              <w:right w:w="100" w:type="dxa"/>
            </w:tcMar>
          </w:tcPr>
          <w:p w14:paraId="24706741" w14:textId="3ABE8BAC" w:rsidR="001811AA" w:rsidRDefault="003177ED" w:rsidP="001811AA">
            <w:pPr>
              <w:widowControl w:val="0"/>
              <w:pBdr>
                <w:top w:val="nil"/>
                <w:left w:val="nil"/>
                <w:bottom w:val="nil"/>
                <w:right w:val="nil"/>
                <w:between w:val="nil"/>
              </w:pBdr>
            </w:pPr>
            <w:r>
              <w:t>E</w:t>
            </w:r>
            <w:r w:rsidR="003B245B">
              <w:t xml:space="preserve">nthusiasm for research is not conveyed. Has little to no understanding of the commitment that doctoral training requires. </w:t>
            </w:r>
            <w:r>
              <w:t>Career g</w:t>
            </w:r>
            <w:r w:rsidR="003B245B">
              <w:t>oals are unclear or short-term only.</w:t>
            </w:r>
          </w:p>
        </w:tc>
      </w:tr>
    </w:tbl>
    <w:p w14:paraId="3D8D5360" w14:textId="77777777" w:rsidR="006E0233" w:rsidRDefault="006E0233">
      <w:pPr>
        <w:rPr>
          <w:i/>
        </w:rPr>
      </w:pPr>
    </w:p>
    <w:p w14:paraId="3E791D40" w14:textId="77777777" w:rsidR="00232F64" w:rsidRDefault="00232F64" w:rsidP="003B245B">
      <w:pPr>
        <w:rPr>
          <w:b/>
          <w:bCs/>
          <w:iCs/>
        </w:rPr>
      </w:pPr>
    </w:p>
    <w:p w14:paraId="5FE8C843" w14:textId="77777777" w:rsidR="00232F64" w:rsidRDefault="00232F64">
      <w:pPr>
        <w:rPr>
          <w:b/>
          <w:bCs/>
          <w:iCs/>
        </w:rPr>
      </w:pPr>
      <w:r>
        <w:rPr>
          <w:b/>
          <w:bCs/>
          <w:iCs/>
        </w:rPr>
        <w:br w:type="page"/>
      </w:r>
    </w:p>
    <w:p w14:paraId="3D707D17" w14:textId="4763EF86" w:rsidR="003B245B" w:rsidRDefault="00E9056A" w:rsidP="00232F64">
      <w:pPr>
        <w:spacing w:after="120"/>
        <w:rPr>
          <w:b/>
          <w:bCs/>
          <w:iCs/>
        </w:rPr>
      </w:pPr>
      <w:r w:rsidRPr="00ED1550">
        <w:rPr>
          <w:b/>
          <w:bCs/>
          <w:iCs/>
        </w:rPr>
        <w:lastRenderedPageBreak/>
        <w:t>Self-development</w:t>
      </w:r>
      <w:r w:rsidR="000545BB" w:rsidRPr="00ED1550">
        <w:rPr>
          <w:b/>
          <w:bCs/>
          <w:iCs/>
        </w:rPr>
        <w:t xml:space="preserve"> </w:t>
      </w:r>
      <w:r w:rsidR="000545BB">
        <w:rPr>
          <w:b/>
          <w:bCs/>
          <w:iCs/>
        </w:rPr>
        <w:t>and motivation</w:t>
      </w:r>
    </w:p>
    <w:p w14:paraId="2B8C53F2" w14:textId="1AFFA639" w:rsidR="00A1165F" w:rsidRPr="00A1165F" w:rsidRDefault="00A1165F" w:rsidP="003B245B">
      <w:pPr>
        <w:rPr>
          <w:iCs/>
        </w:rPr>
      </w:pPr>
      <w:r w:rsidRPr="00A1165F">
        <w:rPr>
          <w:i/>
          <w:iCs/>
        </w:rPr>
        <w:t>Top candidates provide evidence of efforts at self-development, have a record of engaging in long-term endeavors</w:t>
      </w:r>
      <w:r w:rsidR="006016D2">
        <w:rPr>
          <w:i/>
          <w:iCs/>
        </w:rPr>
        <w:t xml:space="preserve"> (including working while in school or managing a difficult personal situation)</w:t>
      </w:r>
      <w:r w:rsidRPr="00A1165F">
        <w:rPr>
          <w:i/>
          <w:iCs/>
        </w:rPr>
        <w:t>, and can successfully juggle multiple responsibilities. Top candidates show evidence of self-introspection and ability to identify their own strengths and areas for improvement. Applicants who have successfully overcome challenges to personal or professional success may merit better scores. Candidates who understate or overstate their abilities or do not show evidence of learning from experiences should be given lesser scores.</w:t>
      </w:r>
    </w:p>
    <w:p w14:paraId="4396D179" w14:textId="77777777" w:rsidR="003B245B" w:rsidRDefault="003B245B">
      <w:pPr>
        <w:rPr>
          <w:i/>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3B245B" w14:paraId="3210A2ED" w14:textId="77777777" w:rsidTr="00A21CDA">
        <w:tc>
          <w:tcPr>
            <w:tcW w:w="1872" w:type="dxa"/>
            <w:shd w:val="clear" w:color="auto" w:fill="auto"/>
            <w:tcMar>
              <w:top w:w="100" w:type="dxa"/>
              <w:left w:w="100" w:type="dxa"/>
              <w:bottom w:w="100" w:type="dxa"/>
              <w:right w:w="100" w:type="dxa"/>
            </w:tcMar>
          </w:tcPr>
          <w:p w14:paraId="488DF48F" w14:textId="77777777" w:rsidR="003B245B" w:rsidRDefault="003B245B" w:rsidP="00A21CDA">
            <w:pPr>
              <w:widowControl w:val="0"/>
              <w:pBdr>
                <w:top w:val="nil"/>
                <w:left w:val="nil"/>
                <w:bottom w:val="nil"/>
                <w:right w:val="nil"/>
                <w:between w:val="nil"/>
              </w:pBdr>
              <w:jc w:val="center"/>
              <w:rPr>
                <w:b/>
              </w:rPr>
            </w:pPr>
            <w:r>
              <w:rPr>
                <w:b/>
              </w:rPr>
              <w:t>1</w:t>
            </w:r>
          </w:p>
          <w:p w14:paraId="08EBE5F3" w14:textId="77777777" w:rsidR="003B245B" w:rsidRDefault="003B245B" w:rsidP="00A21CDA">
            <w:pPr>
              <w:widowControl w:val="0"/>
              <w:pBdr>
                <w:top w:val="nil"/>
                <w:left w:val="nil"/>
                <w:bottom w:val="nil"/>
                <w:right w:val="nil"/>
                <w:between w:val="nil"/>
              </w:pBdr>
              <w:jc w:val="center"/>
              <w:rPr>
                <w:b/>
              </w:rPr>
            </w:pPr>
            <w:r>
              <w:rPr>
                <w:b/>
              </w:rPr>
              <w:t>(Outstanding)</w:t>
            </w:r>
          </w:p>
        </w:tc>
        <w:tc>
          <w:tcPr>
            <w:tcW w:w="1872" w:type="dxa"/>
            <w:shd w:val="clear" w:color="auto" w:fill="auto"/>
            <w:tcMar>
              <w:top w:w="100" w:type="dxa"/>
              <w:left w:w="100" w:type="dxa"/>
              <w:bottom w:w="100" w:type="dxa"/>
              <w:right w:w="100" w:type="dxa"/>
            </w:tcMar>
          </w:tcPr>
          <w:p w14:paraId="5CE14024" w14:textId="77777777" w:rsidR="003B245B" w:rsidRDefault="003B245B" w:rsidP="00A21CDA">
            <w:pPr>
              <w:widowControl w:val="0"/>
              <w:pBdr>
                <w:top w:val="nil"/>
                <w:left w:val="nil"/>
                <w:bottom w:val="nil"/>
                <w:right w:val="nil"/>
                <w:between w:val="nil"/>
              </w:pBdr>
              <w:jc w:val="center"/>
              <w:rPr>
                <w:b/>
              </w:rPr>
            </w:pPr>
            <w:r>
              <w:rPr>
                <w:b/>
              </w:rPr>
              <w:t>2</w:t>
            </w:r>
          </w:p>
        </w:tc>
        <w:tc>
          <w:tcPr>
            <w:tcW w:w="1872" w:type="dxa"/>
            <w:shd w:val="clear" w:color="auto" w:fill="auto"/>
            <w:tcMar>
              <w:top w:w="100" w:type="dxa"/>
              <w:left w:w="100" w:type="dxa"/>
              <w:bottom w:w="100" w:type="dxa"/>
              <w:right w:w="100" w:type="dxa"/>
            </w:tcMar>
          </w:tcPr>
          <w:p w14:paraId="48668D01" w14:textId="77777777" w:rsidR="003B245B" w:rsidRDefault="003B245B" w:rsidP="00A21CDA">
            <w:pPr>
              <w:widowControl w:val="0"/>
              <w:pBdr>
                <w:top w:val="nil"/>
                <w:left w:val="nil"/>
                <w:bottom w:val="nil"/>
                <w:right w:val="nil"/>
                <w:between w:val="nil"/>
              </w:pBdr>
              <w:jc w:val="center"/>
              <w:rPr>
                <w:b/>
              </w:rPr>
            </w:pPr>
            <w:r>
              <w:rPr>
                <w:b/>
              </w:rPr>
              <w:t>3</w:t>
            </w:r>
          </w:p>
        </w:tc>
        <w:tc>
          <w:tcPr>
            <w:tcW w:w="1872" w:type="dxa"/>
            <w:shd w:val="clear" w:color="auto" w:fill="auto"/>
            <w:tcMar>
              <w:top w:w="100" w:type="dxa"/>
              <w:left w:w="100" w:type="dxa"/>
              <w:bottom w:w="100" w:type="dxa"/>
              <w:right w:w="100" w:type="dxa"/>
            </w:tcMar>
          </w:tcPr>
          <w:p w14:paraId="213C36BB" w14:textId="77777777" w:rsidR="003B245B" w:rsidRDefault="003B245B" w:rsidP="00A21CDA">
            <w:pPr>
              <w:widowControl w:val="0"/>
              <w:pBdr>
                <w:top w:val="nil"/>
                <w:left w:val="nil"/>
                <w:bottom w:val="nil"/>
                <w:right w:val="nil"/>
                <w:between w:val="nil"/>
              </w:pBdr>
              <w:jc w:val="center"/>
              <w:rPr>
                <w:b/>
              </w:rPr>
            </w:pPr>
            <w:r>
              <w:rPr>
                <w:b/>
              </w:rPr>
              <w:t>4</w:t>
            </w:r>
          </w:p>
        </w:tc>
        <w:tc>
          <w:tcPr>
            <w:tcW w:w="1872" w:type="dxa"/>
            <w:shd w:val="clear" w:color="auto" w:fill="auto"/>
            <w:tcMar>
              <w:top w:w="100" w:type="dxa"/>
              <w:left w:w="100" w:type="dxa"/>
              <w:bottom w:w="100" w:type="dxa"/>
              <w:right w:w="100" w:type="dxa"/>
            </w:tcMar>
          </w:tcPr>
          <w:p w14:paraId="1E0C75D5" w14:textId="77777777" w:rsidR="003B245B" w:rsidRDefault="003B245B" w:rsidP="00A21CDA">
            <w:pPr>
              <w:widowControl w:val="0"/>
              <w:pBdr>
                <w:top w:val="nil"/>
                <w:left w:val="nil"/>
                <w:bottom w:val="nil"/>
                <w:right w:val="nil"/>
                <w:between w:val="nil"/>
              </w:pBdr>
              <w:jc w:val="center"/>
              <w:rPr>
                <w:b/>
              </w:rPr>
            </w:pPr>
            <w:r>
              <w:rPr>
                <w:b/>
              </w:rPr>
              <w:t>5</w:t>
            </w:r>
          </w:p>
          <w:p w14:paraId="5F11344F" w14:textId="77777777" w:rsidR="003B245B" w:rsidRDefault="003B245B" w:rsidP="00A21CDA">
            <w:pPr>
              <w:widowControl w:val="0"/>
              <w:pBdr>
                <w:top w:val="nil"/>
                <w:left w:val="nil"/>
                <w:bottom w:val="nil"/>
                <w:right w:val="nil"/>
                <w:between w:val="nil"/>
              </w:pBdr>
              <w:jc w:val="center"/>
              <w:rPr>
                <w:b/>
              </w:rPr>
            </w:pPr>
            <w:r>
              <w:rPr>
                <w:b/>
              </w:rPr>
              <w:t>(Unacceptable)</w:t>
            </w:r>
          </w:p>
        </w:tc>
      </w:tr>
      <w:tr w:rsidR="003B245B" w14:paraId="7B63C760" w14:textId="77777777" w:rsidTr="00A21CDA">
        <w:tc>
          <w:tcPr>
            <w:tcW w:w="1872" w:type="dxa"/>
            <w:shd w:val="clear" w:color="auto" w:fill="auto"/>
            <w:tcMar>
              <w:top w:w="100" w:type="dxa"/>
              <w:left w:w="100" w:type="dxa"/>
              <w:bottom w:w="100" w:type="dxa"/>
              <w:right w:w="100" w:type="dxa"/>
            </w:tcMar>
          </w:tcPr>
          <w:p w14:paraId="43472AF9" w14:textId="44DAA905" w:rsidR="003B245B" w:rsidRDefault="00FB68EB" w:rsidP="00A21CDA">
            <w:pPr>
              <w:widowControl w:val="0"/>
              <w:pBdr>
                <w:top w:val="nil"/>
                <w:left w:val="nil"/>
                <w:bottom w:val="nil"/>
                <w:right w:val="nil"/>
                <w:between w:val="nil"/>
              </w:pBdr>
            </w:pPr>
            <w:r>
              <w:t>Provides clear evidence of efforts at self-development. Has successfully overcome challenges to personal or professional success. Has a record of engaging in long-term endeavors. Is capable of juggling multiple responsibilities successfully.</w:t>
            </w:r>
            <w:r w:rsidR="00E9056A">
              <w:t xml:space="preserve"> </w:t>
            </w:r>
            <w:r w:rsidR="00E9056A" w:rsidRPr="00ED1550">
              <w:t xml:space="preserve">Shows evidence of introspection and ability to identify strengths and </w:t>
            </w:r>
            <w:r w:rsidR="000F65E3">
              <w:t>areas that need improvement.</w:t>
            </w:r>
          </w:p>
        </w:tc>
        <w:tc>
          <w:tcPr>
            <w:tcW w:w="1872" w:type="dxa"/>
            <w:shd w:val="clear" w:color="auto" w:fill="auto"/>
            <w:tcMar>
              <w:top w:w="100" w:type="dxa"/>
              <w:left w:w="100" w:type="dxa"/>
              <w:bottom w:w="100" w:type="dxa"/>
              <w:right w:w="100" w:type="dxa"/>
            </w:tcMar>
          </w:tcPr>
          <w:p w14:paraId="1C487A3C" w14:textId="69ABD52C" w:rsidR="003B245B" w:rsidRDefault="006344C9" w:rsidP="00A21CDA">
            <w:pPr>
              <w:widowControl w:val="0"/>
              <w:pBdr>
                <w:top w:val="nil"/>
                <w:left w:val="nil"/>
                <w:bottom w:val="nil"/>
                <w:right w:val="nil"/>
                <w:between w:val="nil"/>
              </w:pBdr>
            </w:pPr>
            <w:r>
              <w:t xml:space="preserve">Provides clear evidence of </w:t>
            </w:r>
            <w:r w:rsidR="00FB68EB">
              <w:t>efforts at self-development. Has a record of engaging in long-term endeavors. Is capable of juggling multiple responsibilities successfully.</w:t>
            </w:r>
            <w:r w:rsidR="00E9056A" w:rsidRPr="00E9056A">
              <w:rPr>
                <w:color w:val="FF0000"/>
              </w:rPr>
              <w:t xml:space="preserve"> </w:t>
            </w:r>
            <w:r w:rsidR="00E9056A" w:rsidRPr="00ED1550">
              <w:t xml:space="preserve">Shows evidence of introspection and ability to identify strengths and </w:t>
            </w:r>
            <w:r w:rsidR="000F65E3">
              <w:t>areas that need improvement.</w:t>
            </w:r>
          </w:p>
        </w:tc>
        <w:tc>
          <w:tcPr>
            <w:tcW w:w="1872" w:type="dxa"/>
            <w:shd w:val="clear" w:color="auto" w:fill="auto"/>
            <w:tcMar>
              <w:top w:w="100" w:type="dxa"/>
              <w:left w:w="100" w:type="dxa"/>
              <w:bottom w:w="100" w:type="dxa"/>
              <w:right w:w="100" w:type="dxa"/>
            </w:tcMar>
          </w:tcPr>
          <w:p w14:paraId="2386193B" w14:textId="2408DAB3" w:rsidR="003B245B" w:rsidRPr="00FB68EB" w:rsidRDefault="00FB68EB" w:rsidP="00A21CDA">
            <w:pPr>
              <w:widowControl w:val="0"/>
              <w:pBdr>
                <w:top w:val="nil"/>
                <w:left w:val="nil"/>
                <w:bottom w:val="nil"/>
                <w:right w:val="nil"/>
                <w:between w:val="nil"/>
              </w:pBdr>
            </w:pPr>
            <w:r>
              <w:t xml:space="preserve">Shows some efforts at self-development. Has a record or engaging in long-term endeavors </w:t>
            </w:r>
            <w:r>
              <w:rPr>
                <w:b/>
                <w:bCs/>
              </w:rPr>
              <w:t xml:space="preserve">OR </w:t>
            </w:r>
            <w:r>
              <w:t>is capable of juggling multiple responsibilities successfully.</w:t>
            </w:r>
          </w:p>
        </w:tc>
        <w:tc>
          <w:tcPr>
            <w:tcW w:w="1872" w:type="dxa"/>
            <w:shd w:val="clear" w:color="auto" w:fill="auto"/>
            <w:tcMar>
              <w:top w:w="100" w:type="dxa"/>
              <w:left w:w="100" w:type="dxa"/>
              <w:bottom w:w="100" w:type="dxa"/>
              <w:right w:w="100" w:type="dxa"/>
            </w:tcMar>
          </w:tcPr>
          <w:p w14:paraId="6A82A035" w14:textId="3E759B19" w:rsidR="003B245B" w:rsidRDefault="006344C9" w:rsidP="00A21CDA">
            <w:pPr>
              <w:widowControl w:val="0"/>
              <w:pBdr>
                <w:top w:val="nil"/>
                <w:left w:val="nil"/>
                <w:bottom w:val="nil"/>
                <w:right w:val="nil"/>
                <w:between w:val="nil"/>
              </w:pBdr>
            </w:pPr>
            <w:r>
              <w:t>Shows some efforts at self-development.</w:t>
            </w:r>
          </w:p>
        </w:tc>
        <w:tc>
          <w:tcPr>
            <w:tcW w:w="1872" w:type="dxa"/>
            <w:shd w:val="clear" w:color="auto" w:fill="auto"/>
            <w:tcMar>
              <w:top w:w="100" w:type="dxa"/>
              <w:left w:w="100" w:type="dxa"/>
              <w:bottom w:w="100" w:type="dxa"/>
              <w:right w:w="100" w:type="dxa"/>
            </w:tcMar>
          </w:tcPr>
          <w:p w14:paraId="3048FECD" w14:textId="458995D6" w:rsidR="003B245B" w:rsidRDefault="00FB68EB" w:rsidP="00A21CDA">
            <w:pPr>
              <w:widowControl w:val="0"/>
              <w:pBdr>
                <w:top w:val="nil"/>
                <w:left w:val="nil"/>
                <w:bottom w:val="nil"/>
                <w:right w:val="nil"/>
                <w:between w:val="nil"/>
              </w:pBdr>
            </w:pPr>
            <w:r>
              <w:t>Understates or overstates abilities</w:t>
            </w:r>
            <w:r w:rsidR="006344C9">
              <w:t>; appears that self-assessment of learning from experiences has been limited.</w:t>
            </w:r>
          </w:p>
        </w:tc>
      </w:tr>
    </w:tbl>
    <w:p w14:paraId="666B9708" w14:textId="77777777" w:rsidR="003B245B" w:rsidRDefault="003B245B">
      <w:pPr>
        <w:rPr>
          <w:iCs/>
        </w:rPr>
      </w:pPr>
    </w:p>
    <w:p w14:paraId="323BFB94" w14:textId="77777777" w:rsidR="003177ED" w:rsidRDefault="003177ED">
      <w:pPr>
        <w:rPr>
          <w:b/>
          <w:bCs/>
          <w:iCs/>
        </w:rPr>
      </w:pPr>
      <w:r>
        <w:rPr>
          <w:b/>
          <w:bCs/>
          <w:iCs/>
        </w:rPr>
        <w:br w:type="page"/>
      </w:r>
    </w:p>
    <w:p w14:paraId="27F9BA08" w14:textId="739EF324" w:rsidR="000545BB" w:rsidRDefault="000545BB" w:rsidP="00232F64">
      <w:pPr>
        <w:spacing w:after="120"/>
        <w:rPr>
          <w:b/>
          <w:bCs/>
          <w:iCs/>
        </w:rPr>
      </w:pPr>
      <w:r>
        <w:rPr>
          <w:b/>
          <w:bCs/>
          <w:iCs/>
        </w:rPr>
        <w:lastRenderedPageBreak/>
        <w:t>Interpersonal</w:t>
      </w:r>
      <w:r w:rsidR="007D1300">
        <w:rPr>
          <w:b/>
          <w:bCs/>
          <w:iCs/>
        </w:rPr>
        <w:t xml:space="preserve">/communication </w:t>
      </w:r>
      <w:r>
        <w:rPr>
          <w:b/>
          <w:bCs/>
          <w:iCs/>
        </w:rPr>
        <w:t>skills</w:t>
      </w:r>
    </w:p>
    <w:p w14:paraId="3EECF29E" w14:textId="51226701" w:rsidR="00A1165F" w:rsidRPr="00A1165F" w:rsidRDefault="00A1165F">
      <w:pPr>
        <w:rPr>
          <w:iCs/>
        </w:rPr>
      </w:pPr>
      <w:r w:rsidRPr="00A1165F">
        <w:rPr>
          <w:i/>
          <w:iCs/>
        </w:rPr>
        <w:t>Outstanding candidates are well-prepared for the interview, listen thoughtfully, answer appropriately and stay on topic, and are engaged throughout the conversation. Applicants who ask about the interviewer's research or impressions of the program should receive higher scores. Students who seem ill-prepared, do not listen carefully, stray off topic, or are not fully engaged merit less favorable scores. For international students, their ability to converse in English should be adequate to allow them to succeed in coursework and serve as TAs.</w:t>
      </w:r>
    </w:p>
    <w:p w14:paraId="2C2A9EE3" w14:textId="77777777" w:rsidR="000545BB" w:rsidRDefault="000545BB">
      <w:pPr>
        <w:rPr>
          <w:b/>
          <w:bCs/>
          <w:iCs/>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FB68EB" w14:paraId="507C7FB6" w14:textId="77777777" w:rsidTr="00A21CDA">
        <w:tc>
          <w:tcPr>
            <w:tcW w:w="1872" w:type="dxa"/>
            <w:shd w:val="clear" w:color="auto" w:fill="auto"/>
            <w:tcMar>
              <w:top w:w="100" w:type="dxa"/>
              <w:left w:w="100" w:type="dxa"/>
              <w:bottom w:w="100" w:type="dxa"/>
              <w:right w:w="100" w:type="dxa"/>
            </w:tcMar>
          </w:tcPr>
          <w:p w14:paraId="63342F57" w14:textId="77777777" w:rsidR="00FB68EB" w:rsidRDefault="00FB68EB" w:rsidP="00A21CDA">
            <w:pPr>
              <w:widowControl w:val="0"/>
              <w:pBdr>
                <w:top w:val="nil"/>
                <w:left w:val="nil"/>
                <w:bottom w:val="nil"/>
                <w:right w:val="nil"/>
                <w:between w:val="nil"/>
              </w:pBdr>
              <w:jc w:val="center"/>
              <w:rPr>
                <w:b/>
              </w:rPr>
            </w:pPr>
            <w:r>
              <w:rPr>
                <w:b/>
              </w:rPr>
              <w:t>1</w:t>
            </w:r>
          </w:p>
          <w:p w14:paraId="6408F984" w14:textId="77777777" w:rsidR="00FB68EB" w:rsidRDefault="00FB68EB" w:rsidP="00A21CDA">
            <w:pPr>
              <w:widowControl w:val="0"/>
              <w:pBdr>
                <w:top w:val="nil"/>
                <w:left w:val="nil"/>
                <w:bottom w:val="nil"/>
                <w:right w:val="nil"/>
                <w:between w:val="nil"/>
              </w:pBdr>
              <w:jc w:val="center"/>
              <w:rPr>
                <w:b/>
              </w:rPr>
            </w:pPr>
            <w:r>
              <w:rPr>
                <w:b/>
              </w:rPr>
              <w:t>(Outstanding)</w:t>
            </w:r>
          </w:p>
        </w:tc>
        <w:tc>
          <w:tcPr>
            <w:tcW w:w="1872" w:type="dxa"/>
            <w:shd w:val="clear" w:color="auto" w:fill="auto"/>
            <w:tcMar>
              <w:top w:w="100" w:type="dxa"/>
              <w:left w:w="100" w:type="dxa"/>
              <w:bottom w:w="100" w:type="dxa"/>
              <w:right w:w="100" w:type="dxa"/>
            </w:tcMar>
          </w:tcPr>
          <w:p w14:paraId="47591FC9" w14:textId="77777777" w:rsidR="00FB68EB" w:rsidRDefault="00FB68EB" w:rsidP="00A21CDA">
            <w:pPr>
              <w:widowControl w:val="0"/>
              <w:pBdr>
                <w:top w:val="nil"/>
                <w:left w:val="nil"/>
                <w:bottom w:val="nil"/>
                <w:right w:val="nil"/>
                <w:between w:val="nil"/>
              </w:pBdr>
              <w:jc w:val="center"/>
              <w:rPr>
                <w:b/>
              </w:rPr>
            </w:pPr>
            <w:r>
              <w:rPr>
                <w:b/>
              </w:rPr>
              <w:t>2</w:t>
            </w:r>
          </w:p>
        </w:tc>
        <w:tc>
          <w:tcPr>
            <w:tcW w:w="1872" w:type="dxa"/>
            <w:shd w:val="clear" w:color="auto" w:fill="auto"/>
            <w:tcMar>
              <w:top w:w="100" w:type="dxa"/>
              <w:left w:w="100" w:type="dxa"/>
              <w:bottom w:w="100" w:type="dxa"/>
              <w:right w:w="100" w:type="dxa"/>
            </w:tcMar>
          </w:tcPr>
          <w:p w14:paraId="41252BE6" w14:textId="77777777" w:rsidR="00FB68EB" w:rsidRDefault="00FB68EB" w:rsidP="00A21CDA">
            <w:pPr>
              <w:widowControl w:val="0"/>
              <w:pBdr>
                <w:top w:val="nil"/>
                <w:left w:val="nil"/>
                <w:bottom w:val="nil"/>
                <w:right w:val="nil"/>
                <w:between w:val="nil"/>
              </w:pBdr>
              <w:jc w:val="center"/>
              <w:rPr>
                <w:b/>
              </w:rPr>
            </w:pPr>
            <w:r>
              <w:rPr>
                <w:b/>
              </w:rPr>
              <w:t>3</w:t>
            </w:r>
          </w:p>
        </w:tc>
        <w:tc>
          <w:tcPr>
            <w:tcW w:w="1872" w:type="dxa"/>
            <w:shd w:val="clear" w:color="auto" w:fill="auto"/>
            <w:tcMar>
              <w:top w:w="100" w:type="dxa"/>
              <w:left w:w="100" w:type="dxa"/>
              <w:bottom w:w="100" w:type="dxa"/>
              <w:right w:w="100" w:type="dxa"/>
            </w:tcMar>
          </w:tcPr>
          <w:p w14:paraId="4A11F424" w14:textId="77777777" w:rsidR="00FB68EB" w:rsidRDefault="00FB68EB" w:rsidP="00A21CDA">
            <w:pPr>
              <w:widowControl w:val="0"/>
              <w:pBdr>
                <w:top w:val="nil"/>
                <w:left w:val="nil"/>
                <w:bottom w:val="nil"/>
                <w:right w:val="nil"/>
                <w:between w:val="nil"/>
              </w:pBdr>
              <w:jc w:val="center"/>
              <w:rPr>
                <w:b/>
              </w:rPr>
            </w:pPr>
            <w:r>
              <w:rPr>
                <w:b/>
              </w:rPr>
              <w:t>4</w:t>
            </w:r>
          </w:p>
        </w:tc>
        <w:tc>
          <w:tcPr>
            <w:tcW w:w="1872" w:type="dxa"/>
            <w:shd w:val="clear" w:color="auto" w:fill="auto"/>
            <w:tcMar>
              <w:top w:w="100" w:type="dxa"/>
              <w:left w:w="100" w:type="dxa"/>
              <w:bottom w:w="100" w:type="dxa"/>
              <w:right w:w="100" w:type="dxa"/>
            </w:tcMar>
          </w:tcPr>
          <w:p w14:paraId="2DCFDDE6" w14:textId="77777777" w:rsidR="00FB68EB" w:rsidRDefault="00FB68EB" w:rsidP="00A21CDA">
            <w:pPr>
              <w:widowControl w:val="0"/>
              <w:pBdr>
                <w:top w:val="nil"/>
                <w:left w:val="nil"/>
                <w:bottom w:val="nil"/>
                <w:right w:val="nil"/>
                <w:between w:val="nil"/>
              </w:pBdr>
              <w:jc w:val="center"/>
              <w:rPr>
                <w:b/>
              </w:rPr>
            </w:pPr>
            <w:r>
              <w:rPr>
                <w:b/>
              </w:rPr>
              <w:t>5</w:t>
            </w:r>
          </w:p>
          <w:p w14:paraId="1A808BB6" w14:textId="77777777" w:rsidR="00FB68EB" w:rsidRDefault="00FB68EB" w:rsidP="00A21CDA">
            <w:pPr>
              <w:widowControl w:val="0"/>
              <w:pBdr>
                <w:top w:val="nil"/>
                <w:left w:val="nil"/>
                <w:bottom w:val="nil"/>
                <w:right w:val="nil"/>
                <w:between w:val="nil"/>
              </w:pBdr>
              <w:jc w:val="center"/>
              <w:rPr>
                <w:b/>
              </w:rPr>
            </w:pPr>
            <w:r>
              <w:rPr>
                <w:b/>
              </w:rPr>
              <w:t>(Unacceptable)</w:t>
            </w:r>
          </w:p>
        </w:tc>
      </w:tr>
      <w:tr w:rsidR="00FB68EB" w14:paraId="1DA19DD7" w14:textId="77777777" w:rsidTr="00A21CDA">
        <w:tc>
          <w:tcPr>
            <w:tcW w:w="1872" w:type="dxa"/>
            <w:shd w:val="clear" w:color="auto" w:fill="auto"/>
            <w:tcMar>
              <w:top w:w="100" w:type="dxa"/>
              <w:left w:w="100" w:type="dxa"/>
              <w:bottom w:w="100" w:type="dxa"/>
              <w:right w:w="100" w:type="dxa"/>
            </w:tcMar>
          </w:tcPr>
          <w:p w14:paraId="29698E5D" w14:textId="2A7DFCBF" w:rsidR="006344C9" w:rsidRDefault="006344C9" w:rsidP="00A21CDA">
            <w:pPr>
              <w:widowControl w:val="0"/>
              <w:pBdr>
                <w:top w:val="nil"/>
                <w:left w:val="nil"/>
                <w:bottom w:val="nil"/>
                <w:right w:val="nil"/>
                <w:between w:val="nil"/>
              </w:pBdr>
            </w:pPr>
            <w:r>
              <w:t>Is very well prepared for the interview. Speaks thoughtfully and stays on topic.</w:t>
            </w:r>
          </w:p>
          <w:p w14:paraId="533C449B" w14:textId="2C953730" w:rsidR="00FB68EB" w:rsidRDefault="006344C9" w:rsidP="00A21CDA">
            <w:pPr>
              <w:widowControl w:val="0"/>
              <w:pBdr>
                <w:top w:val="nil"/>
                <w:left w:val="nil"/>
                <w:bottom w:val="nil"/>
                <w:right w:val="nil"/>
                <w:between w:val="nil"/>
              </w:pBdr>
            </w:pPr>
            <w:r>
              <w:t xml:space="preserve">Listens to questions carefully and responds appropriately. </w:t>
            </w:r>
            <w:r w:rsidR="00E9056A">
              <w:t>I</w:t>
            </w:r>
            <w:r w:rsidR="007D1300">
              <w:t>s highly engaged in the conversation</w:t>
            </w:r>
            <w:r>
              <w:t>. Asks the interviewer about their research or impressions of the program. If international, has excellent English language skills.</w:t>
            </w:r>
          </w:p>
        </w:tc>
        <w:tc>
          <w:tcPr>
            <w:tcW w:w="1872" w:type="dxa"/>
            <w:shd w:val="clear" w:color="auto" w:fill="auto"/>
            <w:tcMar>
              <w:top w:w="100" w:type="dxa"/>
              <w:left w:w="100" w:type="dxa"/>
              <w:bottom w:w="100" w:type="dxa"/>
              <w:right w:w="100" w:type="dxa"/>
            </w:tcMar>
          </w:tcPr>
          <w:p w14:paraId="4A20BFD5" w14:textId="2F4C7826" w:rsidR="00FB68EB" w:rsidRDefault="006344C9" w:rsidP="00A21CDA">
            <w:pPr>
              <w:widowControl w:val="0"/>
              <w:pBdr>
                <w:top w:val="nil"/>
                <w:left w:val="nil"/>
                <w:bottom w:val="nil"/>
                <w:right w:val="nil"/>
                <w:between w:val="nil"/>
              </w:pBdr>
            </w:pPr>
            <w:r>
              <w:t xml:space="preserve">Is very well prepared for the interview. Speaks thoughtfully and stays on topic. </w:t>
            </w:r>
            <w:r w:rsidR="00E9056A">
              <w:t xml:space="preserve">Is </w:t>
            </w:r>
            <w:r w:rsidR="007D1300">
              <w:t>engaged in the conversation</w:t>
            </w:r>
            <w:r>
              <w:t xml:space="preserve">. Listens to questions carefully and responds appropriately. </w:t>
            </w:r>
            <w:r w:rsidR="007D1300">
              <w:t xml:space="preserve">Asks the interviewer about their research or impressions of the program. </w:t>
            </w:r>
            <w:r>
              <w:t>If international, has sufficient English language skills to succeed in courses and serve as a TA.</w:t>
            </w:r>
          </w:p>
        </w:tc>
        <w:tc>
          <w:tcPr>
            <w:tcW w:w="1872" w:type="dxa"/>
            <w:shd w:val="clear" w:color="auto" w:fill="auto"/>
            <w:tcMar>
              <w:top w:w="100" w:type="dxa"/>
              <w:left w:w="100" w:type="dxa"/>
              <w:bottom w:w="100" w:type="dxa"/>
              <w:right w:w="100" w:type="dxa"/>
            </w:tcMar>
          </w:tcPr>
          <w:p w14:paraId="656C19D4" w14:textId="34456578" w:rsidR="00FB68EB" w:rsidRDefault="006344C9" w:rsidP="00A21CDA">
            <w:pPr>
              <w:widowControl w:val="0"/>
              <w:pBdr>
                <w:top w:val="nil"/>
                <w:left w:val="nil"/>
                <w:bottom w:val="nil"/>
                <w:right w:val="nil"/>
                <w:between w:val="nil"/>
              </w:pBdr>
            </w:pPr>
            <w:r>
              <w:t>Is moderately well prepared for the interview. Is reasonably articulate. Listens to questions without interrupting and usually provides appropriate answers. If international, has sufficient English language skills to succeed in courses and serve as a TA.</w:t>
            </w:r>
          </w:p>
        </w:tc>
        <w:tc>
          <w:tcPr>
            <w:tcW w:w="1872" w:type="dxa"/>
            <w:shd w:val="clear" w:color="auto" w:fill="auto"/>
            <w:tcMar>
              <w:top w:w="100" w:type="dxa"/>
              <w:left w:w="100" w:type="dxa"/>
              <w:bottom w:w="100" w:type="dxa"/>
              <w:right w:w="100" w:type="dxa"/>
            </w:tcMar>
          </w:tcPr>
          <w:p w14:paraId="7F27D6D8" w14:textId="1584B96B" w:rsidR="00FB68EB" w:rsidRDefault="002B3C4E" w:rsidP="00A21CDA">
            <w:pPr>
              <w:widowControl w:val="0"/>
              <w:pBdr>
                <w:top w:val="nil"/>
                <w:left w:val="nil"/>
                <w:bottom w:val="nil"/>
                <w:right w:val="nil"/>
                <w:between w:val="nil"/>
              </w:pBdr>
            </w:pPr>
            <w:r>
              <w:t>Does not seem to have prepared for the interview. Is reasonably articulate but sometimes strays off-topic or fails to listen to questions. If international, English language skills may make succeeding in courses or serving as a TA challenging.</w:t>
            </w:r>
          </w:p>
        </w:tc>
        <w:tc>
          <w:tcPr>
            <w:tcW w:w="1872" w:type="dxa"/>
            <w:shd w:val="clear" w:color="auto" w:fill="auto"/>
            <w:tcMar>
              <w:top w:w="100" w:type="dxa"/>
              <w:left w:w="100" w:type="dxa"/>
              <w:bottom w:w="100" w:type="dxa"/>
              <w:right w:w="100" w:type="dxa"/>
            </w:tcMar>
          </w:tcPr>
          <w:p w14:paraId="366A0DD6" w14:textId="6126D0DE" w:rsidR="00FB68EB" w:rsidRDefault="002B3C4E" w:rsidP="00A21CDA">
            <w:pPr>
              <w:widowControl w:val="0"/>
              <w:pBdr>
                <w:top w:val="nil"/>
                <w:left w:val="nil"/>
                <w:bottom w:val="nil"/>
                <w:right w:val="nil"/>
                <w:between w:val="nil"/>
              </w:pBdr>
            </w:pPr>
            <w:r>
              <w:t>Clearly has not prepared for the interview. Is difficult to understand and/or engage in conversation. Strays off topic or fails to listen to questions. If international, English language skills are inadequate to succeed in courses or serve as a TA.</w:t>
            </w:r>
          </w:p>
        </w:tc>
      </w:tr>
    </w:tbl>
    <w:p w14:paraId="72A5BEBE" w14:textId="77777777" w:rsidR="000545BB" w:rsidRDefault="000545BB">
      <w:pPr>
        <w:rPr>
          <w:b/>
          <w:bCs/>
          <w:iCs/>
        </w:rPr>
      </w:pPr>
    </w:p>
    <w:p w14:paraId="0B8241CC" w14:textId="77777777" w:rsidR="000545BB" w:rsidRDefault="000545BB">
      <w:pPr>
        <w:rPr>
          <w:b/>
          <w:bCs/>
          <w:iCs/>
        </w:rPr>
      </w:pPr>
    </w:p>
    <w:p w14:paraId="3A6FE976" w14:textId="77777777" w:rsidR="00232F64" w:rsidRDefault="00232F64">
      <w:pPr>
        <w:rPr>
          <w:b/>
          <w:bCs/>
          <w:iCs/>
        </w:rPr>
      </w:pPr>
      <w:r>
        <w:rPr>
          <w:b/>
          <w:bCs/>
          <w:iCs/>
        </w:rPr>
        <w:br w:type="page"/>
      </w:r>
    </w:p>
    <w:p w14:paraId="0772F866" w14:textId="0057915A" w:rsidR="003B245B" w:rsidRDefault="003B245B" w:rsidP="00232F64">
      <w:pPr>
        <w:spacing w:after="120"/>
        <w:rPr>
          <w:b/>
          <w:bCs/>
          <w:iCs/>
        </w:rPr>
      </w:pPr>
      <w:r>
        <w:rPr>
          <w:b/>
          <w:bCs/>
          <w:iCs/>
        </w:rPr>
        <w:lastRenderedPageBreak/>
        <w:t>Suitability for Genetics Program</w:t>
      </w:r>
    </w:p>
    <w:p w14:paraId="7CD43D43" w14:textId="1BB433E3" w:rsidR="00A1165F" w:rsidRPr="00A1165F" w:rsidRDefault="00A1165F">
      <w:pPr>
        <w:rPr>
          <w:iCs/>
        </w:rPr>
      </w:pPr>
      <w:r w:rsidRPr="00A1165F">
        <w:rPr>
          <w:i/>
          <w:iCs/>
        </w:rPr>
        <w:t>The best candidates will have academic preparation and research experience that provide a strong foundation for success in the program, and their research interests are strongly aligned with what the program offers. Those with a weaker foundation or research interests that do not match well with those of Genetics faculty merit less favorable scores.</w:t>
      </w:r>
      <w:r w:rsidR="006016D2">
        <w:rPr>
          <w:i/>
          <w:iCs/>
        </w:rPr>
        <w:t xml:space="preserve"> Candidates who are demonstrably aligned with the Program’s goals of promoting inclusivity, diversity, and sustainability may </w:t>
      </w:r>
      <w:r w:rsidR="002A77B7">
        <w:rPr>
          <w:i/>
          <w:iCs/>
        </w:rPr>
        <w:t>be awarded better scores.</w:t>
      </w:r>
    </w:p>
    <w:p w14:paraId="0296B796" w14:textId="77777777" w:rsidR="003B245B" w:rsidRDefault="003B245B">
      <w:pPr>
        <w:rPr>
          <w:b/>
          <w:bCs/>
          <w:iCs/>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3B245B" w14:paraId="6FF0A0E8" w14:textId="77777777" w:rsidTr="00A21CDA">
        <w:tc>
          <w:tcPr>
            <w:tcW w:w="1872" w:type="dxa"/>
            <w:shd w:val="clear" w:color="auto" w:fill="auto"/>
            <w:tcMar>
              <w:top w:w="100" w:type="dxa"/>
              <w:left w:w="100" w:type="dxa"/>
              <w:bottom w:w="100" w:type="dxa"/>
              <w:right w:w="100" w:type="dxa"/>
            </w:tcMar>
          </w:tcPr>
          <w:p w14:paraId="79A48BDD" w14:textId="77777777" w:rsidR="003B245B" w:rsidRDefault="003B245B" w:rsidP="00A21CDA">
            <w:pPr>
              <w:widowControl w:val="0"/>
              <w:pBdr>
                <w:top w:val="nil"/>
                <w:left w:val="nil"/>
                <w:bottom w:val="nil"/>
                <w:right w:val="nil"/>
                <w:between w:val="nil"/>
              </w:pBdr>
              <w:jc w:val="center"/>
              <w:rPr>
                <w:b/>
              </w:rPr>
            </w:pPr>
            <w:r>
              <w:rPr>
                <w:b/>
              </w:rPr>
              <w:t>1</w:t>
            </w:r>
          </w:p>
          <w:p w14:paraId="3896837D" w14:textId="77777777" w:rsidR="003B245B" w:rsidRDefault="003B245B" w:rsidP="00A21CDA">
            <w:pPr>
              <w:widowControl w:val="0"/>
              <w:pBdr>
                <w:top w:val="nil"/>
                <w:left w:val="nil"/>
                <w:bottom w:val="nil"/>
                <w:right w:val="nil"/>
                <w:between w:val="nil"/>
              </w:pBdr>
              <w:jc w:val="center"/>
              <w:rPr>
                <w:b/>
              </w:rPr>
            </w:pPr>
            <w:r>
              <w:rPr>
                <w:b/>
              </w:rPr>
              <w:t>(Outstanding)</w:t>
            </w:r>
          </w:p>
        </w:tc>
        <w:tc>
          <w:tcPr>
            <w:tcW w:w="1872" w:type="dxa"/>
            <w:shd w:val="clear" w:color="auto" w:fill="auto"/>
            <w:tcMar>
              <w:top w:w="100" w:type="dxa"/>
              <w:left w:w="100" w:type="dxa"/>
              <w:bottom w:w="100" w:type="dxa"/>
              <w:right w:w="100" w:type="dxa"/>
            </w:tcMar>
          </w:tcPr>
          <w:p w14:paraId="013F22F6" w14:textId="77777777" w:rsidR="003B245B" w:rsidRDefault="003B245B" w:rsidP="00A21CDA">
            <w:pPr>
              <w:widowControl w:val="0"/>
              <w:pBdr>
                <w:top w:val="nil"/>
                <w:left w:val="nil"/>
                <w:bottom w:val="nil"/>
                <w:right w:val="nil"/>
                <w:between w:val="nil"/>
              </w:pBdr>
              <w:jc w:val="center"/>
              <w:rPr>
                <w:b/>
              </w:rPr>
            </w:pPr>
            <w:r>
              <w:rPr>
                <w:b/>
              </w:rPr>
              <w:t>2</w:t>
            </w:r>
          </w:p>
        </w:tc>
        <w:tc>
          <w:tcPr>
            <w:tcW w:w="1872" w:type="dxa"/>
            <w:shd w:val="clear" w:color="auto" w:fill="auto"/>
            <w:tcMar>
              <w:top w:w="100" w:type="dxa"/>
              <w:left w:w="100" w:type="dxa"/>
              <w:bottom w:w="100" w:type="dxa"/>
              <w:right w:w="100" w:type="dxa"/>
            </w:tcMar>
          </w:tcPr>
          <w:p w14:paraId="6E2CF4F5" w14:textId="77777777" w:rsidR="003B245B" w:rsidRDefault="003B245B" w:rsidP="00A21CDA">
            <w:pPr>
              <w:widowControl w:val="0"/>
              <w:pBdr>
                <w:top w:val="nil"/>
                <w:left w:val="nil"/>
                <w:bottom w:val="nil"/>
                <w:right w:val="nil"/>
                <w:between w:val="nil"/>
              </w:pBdr>
              <w:jc w:val="center"/>
              <w:rPr>
                <w:b/>
              </w:rPr>
            </w:pPr>
            <w:r>
              <w:rPr>
                <w:b/>
              </w:rPr>
              <w:t>3</w:t>
            </w:r>
          </w:p>
        </w:tc>
        <w:tc>
          <w:tcPr>
            <w:tcW w:w="1872" w:type="dxa"/>
            <w:shd w:val="clear" w:color="auto" w:fill="auto"/>
            <w:tcMar>
              <w:top w:w="100" w:type="dxa"/>
              <w:left w:w="100" w:type="dxa"/>
              <w:bottom w:w="100" w:type="dxa"/>
              <w:right w:w="100" w:type="dxa"/>
            </w:tcMar>
          </w:tcPr>
          <w:p w14:paraId="4DBE40AF" w14:textId="77777777" w:rsidR="003B245B" w:rsidRDefault="003B245B" w:rsidP="00A21CDA">
            <w:pPr>
              <w:widowControl w:val="0"/>
              <w:pBdr>
                <w:top w:val="nil"/>
                <w:left w:val="nil"/>
                <w:bottom w:val="nil"/>
                <w:right w:val="nil"/>
                <w:between w:val="nil"/>
              </w:pBdr>
              <w:jc w:val="center"/>
              <w:rPr>
                <w:b/>
              </w:rPr>
            </w:pPr>
            <w:r>
              <w:rPr>
                <w:b/>
              </w:rPr>
              <w:t>4</w:t>
            </w:r>
          </w:p>
        </w:tc>
        <w:tc>
          <w:tcPr>
            <w:tcW w:w="1872" w:type="dxa"/>
            <w:shd w:val="clear" w:color="auto" w:fill="auto"/>
            <w:tcMar>
              <w:top w:w="100" w:type="dxa"/>
              <w:left w:w="100" w:type="dxa"/>
              <w:bottom w:w="100" w:type="dxa"/>
              <w:right w:w="100" w:type="dxa"/>
            </w:tcMar>
          </w:tcPr>
          <w:p w14:paraId="16C44B53" w14:textId="77777777" w:rsidR="003B245B" w:rsidRDefault="003B245B" w:rsidP="00A21CDA">
            <w:pPr>
              <w:widowControl w:val="0"/>
              <w:pBdr>
                <w:top w:val="nil"/>
                <w:left w:val="nil"/>
                <w:bottom w:val="nil"/>
                <w:right w:val="nil"/>
                <w:between w:val="nil"/>
              </w:pBdr>
              <w:jc w:val="center"/>
              <w:rPr>
                <w:b/>
              </w:rPr>
            </w:pPr>
            <w:r>
              <w:rPr>
                <w:b/>
              </w:rPr>
              <w:t>5</w:t>
            </w:r>
          </w:p>
          <w:p w14:paraId="038A6927" w14:textId="77777777" w:rsidR="003B245B" w:rsidRDefault="003B245B" w:rsidP="00A21CDA">
            <w:pPr>
              <w:widowControl w:val="0"/>
              <w:pBdr>
                <w:top w:val="nil"/>
                <w:left w:val="nil"/>
                <w:bottom w:val="nil"/>
                <w:right w:val="nil"/>
                <w:between w:val="nil"/>
              </w:pBdr>
              <w:jc w:val="center"/>
              <w:rPr>
                <w:b/>
              </w:rPr>
            </w:pPr>
            <w:r>
              <w:rPr>
                <w:b/>
              </w:rPr>
              <w:t>(Unacceptable)</w:t>
            </w:r>
          </w:p>
        </w:tc>
      </w:tr>
      <w:tr w:rsidR="003B245B" w14:paraId="66207204" w14:textId="77777777" w:rsidTr="00A21CDA">
        <w:tc>
          <w:tcPr>
            <w:tcW w:w="1872" w:type="dxa"/>
            <w:shd w:val="clear" w:color="auto" w:fill="auto"/>
            <w:tcMar>
              <w:top w:w="100" w:type="dxa"/>
              <w:left w:w="100" w:type="dxa"/>
              <w:bottom w:w="100" w:type="dxa"/>
              <w:right w:w="100" w:type="dxa"/>
            </w:tcMar>
          </w:tcPr>
          <w:p w14:paraId="7D59D6C5" w14:textId="307824A8" w:rsidR="003B245B" w:rsidRDefault="000545BB" w:rsidP="00A21CDA">
            <w:pPr>
              <w:widowControl w:val="0"/>
              <w:pBdr>
                <w:top w:val="nil"/>
                <w:left w:val="nil"/>
                <w:bottom w:val="nil"/>
                <w:right w:val="nil"/>
                <w:between w:val="nil"/>
              </w:pBdr>
            </w:pPr>
            <w:r>
              <w:t xml:space="preserve">Academic preparation and research experience provide a strong foundation for success in the program. Research interests are strongly aligned with what the program offers. </w:t>
            </w:r>
            <w:r w:rsidR="002A77B7">
              <w:t>Displays commitment to promotion of inclusivity, diversity, and sustainability.</w:t>
            </w:r>
          </w:p>
        </w:tc>
        <w:tc>
          <w:tcPr>
            <w:tcW w:w="1872" w:type="dxa"/>
            <w:shd w:val="clear" w:color="auto" w:fill="auto"/>
            <w:tcMar>
              <w:top w:w="100" w:type="dxa"/>
              <w:left w:w="100" w:type="dxa"/>
              <w:bottom w:w="100" w:type="dxa"/>
              <w:right w:w="100" w:type="dxa"/>
            </w:tcMar>
          </w:tcPr>
          <w:p w14:paraId="7A913262" w14:textId="1D04A189" w:rsidR="003B245B" w:rsidRDefault="000545BB" w:rsidP="00A21CDA">
            <w:pPr>
              <w:widowControl w:val="0"/>
              <w:pBdr>
                <w:top w:val="nil"/>
                <w:left w:val="nil"/>
                <w:bottom w:val="nil"/>
                <w:right w:val="nil"/>
                <w:between w:val="nil"/>
              </w:pBdr>
            </w:pPr>
            <w:r>
              <w:t xml:space="preserve">Academic preparation and research experience provide a reasonable foundation for success in the program. Research interests are strongly aligned with what the program offers. </w:t>
            </w:r>
          </w:p>
        </w:tc>
        <w:tc>
          <w:tcPr>
            <w:tcW w:w="1872" w:type="dxa"/>
            <w:shd w:val="clear" w:color="auto" w:fill="auto"/>
            <w:tcMar>
              <w:top w:w="100" w:type="dxa"/>
              <w:left w:w="100" w:type="dxa"/>
              <w:bottom w:w="100" w:type="dxa"/>
              <w:right w:w="100" w:type="dxa"/>
            </w:tcMar>
          </w:tcPr>
          <w:p w14:paraId="2F46CC51" w14:textId="7A04DF7B" w:rsidR="003B245B" w:rsidRDefault="000545BB" w:rsidP="00A21CDA">
            <w:pPr>
              <w:widowControl w:val="0"/>
              <w:pBdr>
                <w:top w:val="nil"/>
                <w:left w:val="nil"/>
                <w:bottom w:val="nil"/>
                <w:right w:val="nil"/>
                <w:between w:val="nil"/>
              </w:pBdr>
            </w:pPr>
            <w:r>
              <w:t>Academic preparation and research experience provide a reasonable foundation for success in the program. Research interests are reasonably well aligned with what the program offers</w:t>
            </w:r>
            <w:r w:rsidR="00FB68EB">
              <w:t>.</w:t>
            </w:r>
          </w:p>
        </w:tc>
        <w:tc>
          <w:tcPr>
            <w:tcW w:w="1872" w:type="dxa"/>
            <w:shd w:val="clear" w:color="auto" w:fill="auto"/>
            <w:tcMar>
              <w:top w:w="100" w:type="dxa"/>
              <w:left w:w="100" w:type="dxa"/>
              <w:bottom w:w="100" w:type="dxa"/>
              <w:right w:w="100" w:type="dxa"/>
            </w:tcMar>
          </w:tcPr>
          <w:p w14:paraId="4A191CDC" w14:textId="1DD7C748" w:rsidR="003B245B" w:rsidRDefault="004E52D3" w:rsidP="00A21CDA">
            <w:pPr>
              <w:widowControl w:val="0"/>
              <w:pBdr>
                <w:top w:val="nil"/>
                <w:left w:val="nil"/>
                <w:bottom w:val="nil"/>
                <w:right w:val="nil"/>
                <w:between w:val="nil"/>
              </w:pBdr>
            </w:pPr>
            <w:r>
              <w:t>Academic preparation and research experience provide a reasonable foundation for success in the program. Research interests are only weakly aligned with what the program offers.</w:t>
            </w:r>
          </w:p>
        </w:tc>
        <w:tc>
          <w:tcPr>
            <w:tcW w:w="1872" w:type="dxa"/>
            <w:shd w:val="clear" w:color="auto" w:fill="auto"/>
            <w:tcMar>
              <w:top w:w="100" w:type="dxa"/>
              <w:left w:w="100" w:type="dxa"/>
              <w:bottom w:w="100" w:type="dxa"/>
              <w:right w:w="100" w:type="dxa"/>
            </w:tcMar>
          </w:tcPr>
          <w:p w14:paraId="4075112B" w14:textId="71482D66" w:rsidR="003B245B" w:rsidRDefault="004E52D3" w:rsidP="00A21CDA">
            <w:pPr>
              <w:widowControl w:val="0"/>
              <w:pBdr>
                <w:top w:val="nil"/>
                <w:left w:val="nil"/>
                <w:bottom w:val="nil"/>
                <w:right w:val="nil"/>
                <w:between w:val="nil"/>
              </w:pBdr>
            </w:pPr>
            <w:r>
              <w:t>Academic preparation and research experience do not provide a foundation for success in the program. Research interests are poorly aligned with what the program offers.</w:t>
            </w:r>
          </w:p>
        </w:tc>
      </w:tr>
    </w:tbl>
    <w:p w14:paraId="08066D87" w14:textId="77777777" w:rsidR="003B245B" w:rsidRDefault="003B245B">
      <w:pPr>
        <w:rPr>
          <w:b/>
          <w:bCs/>
          <w:iCs/>
        </w:rPr>
      </w:pPr>
    </w:p>
    <w:p w14:paraId="7FC86876" w14:textId="77777777" w:rsidR="00A84714" w:rsidRDefault="00A84714">
      <w:pPr>
        <w:rPr>
          <w:b/>
          <w:bCs/>
          <w:iCs/>
        </w:rPr>
      </w:pPr>
    </w:p>
    <w:p w14:paraId="360D79C0" w14:textId="77777777" w:rsidR="002A77B7" w:rsidRDefault="002A77B7">
      <w:pPr>
        <w:rPr>
          <w:b/>
          <w:bCs/>
          <w:iCs/>
        </w:rPr>
      </w:pPr>
      <w:r>
        <w:rPr>
          <w:b/>
          <w:bCs/>
          <w:iCs/>
        </w:rPr>
        <w:br w:type="page"/>
      </w:r>
    </w:p>
    <w:p w14:paraId="7600B1F4" w14:textId="0C2301EC" w:rsidR="000545BB" w:rsidRDefault="000545BB" w:rsidP="00232F64">
      <w:pPr>
        <w:spacing w:after="120"/>
        <w:rPr>
          <w:b/>
          <w:bCs/>
          <w:iCs/>
        </w:rPr>
      </w:pPr>
      <w:r>
        <w:rPr>
          <w:b/>
          <w:bCs/>
          <w:iCs/>
        </w:rPr>
        <w:lastRenderedPageBreak/>
        <w:t>Interest in the Genetics Program</w:t>
      </w:r>
    </w:p>
    <w:p w14:paraId="13D8D038" w14:textId="297D754D" w:rsidR="00A1165F" w:rsidRPr="00A1165F" w:rsidRDefault="002A77B7">
      <w:pPr>
        <w:rPr>
          <w:iCs/>
        </w:rPr>
      </w:pPr>
      <w:r>
        <w:rPr>
          <w:i/>
          <w:iCs/>
        </w:rPr>
        <w:t>The Graduate School caps the number of offers that we can make</w:t>
      </w:r>
      <w:r w:rsidR="00A1165F" w:rsidRPr="00A1165F">
        <w:rPr>
          <w:i/>
          <w:iCs/>
        </w:rPr>
        <w:t xml:space="preserve">, so it is critical to assess the applicant's interest in Genetics. Top-scoring candidates should express enthusiasm and interest in the program, articulate why Genetics is a good fit for their interests, ask questions about the program, and </w:t>
      </w:r>
      <w:r>
        <w:rPr>
          <w:i/>
          <w:iCs/>
        </w:rPr>
        <w:t>be able to</w:t>
      </w:r>
      <w:r w:rsidR="00A1165F" w:rsidRPr="00A1165F">
        <w:rPr>
          <w:i/>
          <w:iCs/>
        </w:rPr>
        <w:t xml:space="preserve"> identify several potential faculty me</w:t>
      </w:r>
      <w:r>
        <w:rPr>
          <w:i/>
          <w:iCs/>
        </w:rPr>
        <w:t>ntors</w:t>
      </w:r>
      <w:r w:rsidR="00A1165F" w:rsidRPr="00A1165F">
        <w:rPr>
          <w:i/>
          <w:iCs/>
        </w:rPr>
        <w:t>. Candidates who seem unfamiliar with the program, ask no questions about it, and cannot identify any potential faculty me</w:t>
      </w:r>
      <w:r>
        <w:rPr>
          <w:i/>
          <w:iCs/>
        </w:rPr>
        <w:t>ntors</w:t>
      </w:r>
      <w:r w:rsidR="00A1165F" w:rsidRPr="00A1165F">
        <w:rPr>
          <w:i/>
          <w:iCs/>
        </w:rPr>
        <w:t xml:space="preserve"> should receive an unfavorable score.</w:t>
      </w:r>
    </w:p>
    <w:p w14:paraId="0DC6D03D" w14:textId="77777777" w:rsidR="000545BB" w:rsidRDefault="000545BB">
      <w:pPr>
        <w:rPr>
          <w:b/>
          <w:bCs/>
          <w:iCs/>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0545BB" w14:paraId="19AB8193" w14:textId="77777777" w:rsidTr="00A21CDA">
        <w:tc>
          <w:tcPr>
            <w:tcW w:w="1872" w:type="dxa"/>
            <w:shd w:val="clear" w:color="auto" w:fill="auto"/>
            <w:tcMar>
              <w:top w:w="100" w:type="dxa"/>
              <w:left w:w="100" w:type="dxa"/>
              <w:bottom w:w="100" w:type="dxa"/>
              <w:right w:w="100" w:type="dxa"/>
            </w:tcMar>
          </w:tcPr>
          <w:p w14:paraId="64DE409C" w14:textId="77777777" w:rsidR="000545BB" w:rsidRDefault="000545BB" w:rsidP="00A21CDA">
            <w:pPr>
              <w:widowControl w:val="0"/>
              <w:pBdr>
                <w:top w:val="nil"/>
                <w:left w:val="nil"/>
                <w:bottom w:val="nil"/>
                <w:right w:val="nil"/>
                <w:between w:val="nil"/>
              </w:pBdr>
              <w:jc w:val="center"/>
              <w:rPr>
                <w:b/>
              </w:rPr>
            </w:pPr>
            <w:r>
              <w:rPr>
                <w:b/>
              </w:rPr>
              <w:t>1</w:t>
            </w:r>
          </w:p>
          <w:p w14:paraId="3D618381" w14:textId="77777777" w:rsidR="000545BB" w:rsidRDefault="000545BB" w:rsidP="00A21CDA">
            <w:pPr>
              <w:widowControl w:val="0"/>
              <w:pBdr>
                <w:top w:val="nil"/>
                <w:left w:val="nil"/>
                <w:bottom w:val="nil"/>
                <w:right w:val="nil"/>
                <w:between w:val="nil"/>
              </w:pBdr>
              <w:jc w:val="center"/>
              <w:rPr>
                <w:b/>
              </w:rPr>
            </w:pPr>
            <w:r>
              <w:rPr>
                <w:b/>
              </w:rPr>
              <w:t>(Outstanding)</w:t>
            </w:r>
          </w:p>
        </w:tc>
        <w:tc>
          <w:tcPr>
            <w:tcW w:w="1872" w:type="dxa"/>
            <w:shd w:val="clear" w:color="auto" w:fill="auto"/>
            <w:tcMar>
              <w:top w:w="100" w:type="dxa"/>
              <w:left w:w="100" w:type="dxa"/>
              <w:bottom w:w="100" w:type="dxa"/>
              <w:right w:w="100" w:type="dxa"/>
            </w:tcMar>
          </w:tcPr>
          <w:p w14:paraId="60FEB5BE" w14:textId="77777777" w:rsidR="000545BB" w:rsidRDefault="000545BB" w:rsidP="00A21CDA">
            <w:pPr>
              <w:widowControl w:val="0"/>
              <w:pBdr>
                <w:top w:val="nil"/>
                <w:left w:val="nil"/>
                <w:bottom w:val="nil"/>
                <w:right w:val="nil"/>
                <w:between w:val="nil"/>
              </w:pBdr>
              <w:jc w:val="center"/>
              <w:rPr>
                <w:b/>
              </w:rPr>
            </w:pPr>
            <w:r>
              <w:rPr>
                <w:b/>
              </w:rPr>
              <w:t>2</w:t>
            </w:r>
          </w:p>
        </w:tc>
        <w:tc>
          <w:tcPr>
            <w:tcW w:w="1872" w:type="dxa"/>
            <w:shd w:val="clear" w:color="auto" w:fill="auto"/>
            <w:tcMar>
              <w:top w:w="100" w:type="dxa"/>
              <w:left w:w="100" w:type="dxa"/>
              <w:bottom w:w="100" w:type="dxa"/>
              <w:right w:w="100" w:type="dxa"/>
            </w:tcMar>
          </w:tcPr>
          <w:p w14:paraId="268F179C" w14:textId="77777777" w:rsidR="000545BB" w:rsidRDefault="000545BB" w:rsidP="00A21CDA">
            <w:pPr>
              <w:widowControl w:val="0"/>
              <w:pBdr>
                <w:top w:val="nil"/>
                <w:left w:val="nil"/>
                <w:bottom w:val="nil"/>
                <w:right w:val="nil"/>
                <w:between w:val="nil"/>
              </w:pBdr>
              <w:jc w:val="center"/>
              <w:rPr>
                <w:b/>
              </w:rPr>
            </w:pPr>
            <w:r>
              <w:rPr>
                <w:b/>
              </w:rPr>
              <w:t>3</w:t>
            </w:r>
          </w:p>
        </w:tc>
        <w:tc>
          <w:tcPr>
            <w:tcW w:w="1872" w:type="dxa"/>
            <w:shd w:val="clear" w:color="auto" w:fill="auto"/>
            <w:tcMar>
              <w:top w:w="100" w:type="dxa"/>
              <w:left w:w="100" w:type="dxa"/>
              <w:bottom w:w="100" w:type="dxa"/>
              <w:right w:w="100" w:type="dxa"/>
            </w:tcMar>
          </w:tcPr>
          <w:p w14:paraId="5A89907D" w14:textId="77777777" w:rsidR="000545BB" w:rsidRDefault="000545BB" w:rsidP="00A21CDA">
            <w:pPr>
              <w:widowControl w:val="0"/>
              <w:pBdr>
                <w:top w:val="nil"/>
                <w:left w:val="nil"/>
                <w:bottom w:val="nil"/>
                <w:right w:val="nil"/>
                <w:between w:val="nil"/>
              </w:pBdr>
              <w:jc w:val="center"/>
              <w:rPr>
                <w:b/>
              </w:rPr>
            </w:pPr>
            <w:r>
              <w:rPr>
                <w:b/>
              </w:rPr>
              <w:t>4</w:t>
            </w:r>
          </w:p>
        </w:tc>
        <w:tc>
          <w:tcPr>
            <w:tcW w:w="1872" w:type="dxa"/>
            <w:shd w:val="clear" w:color="auto" w:fill="auto"/>
            <w:tcMar>
              <w:top w:w="100" w:type="dxa"/>
              <w:left w:w="100" w:type="dxa"/>
              <w:bottom w:w="100" w:type="dxa"/>
              <w:right w:w="100" w:type="dxa"/>
            </w:tcMar>
          </w:tcPr>
          <w:p w14:paraId="6A78FCED" w14:textId="77777777" w:rsidR="000545BB" w:rsidRDefault="000545BB" w:rsidP="00A21CDA">
            <w:pPr>
              <w:widowControl w:val="0"/>
              <w:pBdr>
                <w:top w:val="nil"/>
                <w:left w:val="nil"/>
                <w:bottom w:val="nil"/>
                <w:right w:val="nil"/>
                <w:between w:val="nil"/>
              </w:pBdr>
              <w:jc w:val="center"/>
              <w:rPr>
                <w:b/>
              </w:rPr>
            </w:pPr>
            <w:r>
              <w:rPr>
                <w:b/>
              </w:rPr>
              <w:t>5</w:t>
            </w:r>
          </w:p>
          <w:p w14:paraId="3E8BF10E" w14:textId="77777777" w:rsidR="000545BB" w:rsidRDefault="000545BB" w:rsidP="00A21CDA">
            <w:pPr>
              <w:widowControl w:val="0"/>
              <w:pBdr>
                <w:top w:val="nil"/>
                <w:left w:val="nil"/>
                <w:bottom w:val="nil"/>
                <w:right w:val="nil"/>
                <w:between w:val="nil"/>
              </w:pBdr>
              <w:jc w:val="center"/>
              <w:rPr>
                <w:b/>
              </w:rPr>
            </w:pPr>
            <w:r>
              <w:rPr>
                <w:b/>
              </w:rPr>
              <w:t>(Unacceptable)</w:t>
            </w:r>
          </w:p>
        </w:tc>
      </w:tr>
      <w:tr w:rsidR="000545BB" w14:paraId="6B6C99C9" w14:textId="77777777" w:rsidTr="00A21CDA">
        <w:tc>
          <w:tcPr>
            <w:tcW w:w="1872" w:type="dxa"/>
            <w:shd w:val="clear" w:color="auto" w:fill="auto"/>
            <w:tcMar>
              <w:top w:w="100" w:type="dxa"/>
              <w:left w:w="100" w:type="dxa"/>
              <w:bottom w:w="100" w:type="dxa"/>
              <w:right w:w="100" w:type="dxa"/>
            </w:tcMar>
          </w:tcPr>
          <w:p w14:paraId="6396B5EC" w14:textId="1F0D89B8" w:rsidR="000545BB" w:rsidRDefault="004E52D3" w:rsidP="00A21CDA">
            <w:pPr>
              <w:widowControl w:val="0"/>
              <w:pBdr>
                <w:top w:val="nil"/>
                <w:left w:val="nil"/>
                <w:bottom w:val="nil"/>
                <w:right w:val="nil"/>
                <w:between w:val="nil"/>
              </w:pBdr>
            </w:pPr>
            <w:r>
              <w:t xml:space="preserve">Expresses strong enthusiasm for and interest in the program. Articulates why the program aligns with their interests. Asks several questions about the program. Can identify several potential faculty mentors. </w:t>
            </w:r>
          </w:p>
        </w:tc>
        <w:tc>
          <w:tcPr>
            <w:tcW w:w="1872" w:type="dxa"/>
            <w:shd w:val="clear" w:color="auto" w:fill="auto"/>
            <w:tcMar>
              <w:top w:w="100" w:type="dxa"/>
              <w:left w:w="100" w:type="dxa"/>
              <w:bottom w:w="100" w:type="dxa"/>
              <w:right w:w="100" w:type="dxa"/>
            </w:tcMar>
          </w:tcPr>
          <w:p w14:paraId="27CE108D" w14:textId="23B2D53C" w:rsidR="000545BB" w:rsidRDefault="004E52D3" w:rsidP="00A21CDA">
            <w:pPr>
              <w:widowControl w:val="0"/>
              <w:pBdr>
                <w:top w:val="nil"/>
                <w:left w:val="nil"/>
                <w:bottom w:val="nil"/>
                <w:right w:val="nil"/>
                <w:between w:val="nil"/>
              </w:pBdr>
            </w:pPr>
            <w:r>
              <w:t>Expresses some enthusiasm for and interest in the program. Articulates why the program aligns with their interests. Asks at least a couple of questions about the program. Can identify one or two potential faculty mentors.</w:t>
            </w:r>
          </w:p>
        </w:tc>
        <w:tc>
          <w:tcPr>
            <w:tcW w:w="1872" w:type="dxa"/>
            <w:shd w:val="clear" w:color="auto" w:fill="auto"/>
            <w:tcMar>
              <w:top w:w="100" w:type="dxa"/>
              <w:left w:w="100" w:type="dxa"/>
              <w:bottom w:w="100" w:type="dxa"/>
              <w:right w:w="100" w:type="dxa"/>
            </w:tcMar>
          </w:tcPr>
          <w:p w14:paraId="275DC7B1" w14:textId="76DD4798" w:rsidR="000545BB" w:rsidRDefault="004E52D3" w:rsidP="00A21CDA">
            <w:pPr>
              <w:widowControl w:val="0"/>
              <w:pBdr>
                <w:top w:val="nil"/>
                <w:left w:val="nil"/>
                <w:bottom w:val="nil"/>
                <w:right w:val="nil"/>
                <w:between w:val="nil"/>
              </w:pBdr>
            </w:pPr>
            <w:r>
              <w:t>Expresses some enthusiasm for and interest in the program. Asks at least one question about the program. Is unable to identify any potential faculty mentors.</w:t>
            </w:r>
          </w:p>
        </w:tc>
        <w:tc>
          <w:tcPr>
            <w:tcW w:w="1872" w:type="dxa"/>
            <w:shd w:val="clear" w:color="auto" w:fill="auto"/>
            <w:tcMar>
              <w:top w:w="100" w:type="dxa"/>
              <w:left w:w="100" w:type="dxa"/>
              <w:bottom w:w="100" w:type="dxa"/>
              <w:right w:w="100" w:type="dxa"/>
            </w:tcMar>
          </w:tcPr>
          <w:p w14:paraId="53C29C4E" w14:textId="31E2207C" w:rsidR="000545BB" w:rsidRDefault="00FB68EB" w:rsidP="00A21CDA">
            <w:pPr>
              <w:widowControl w:val="0"/>
              <w:pBdr>
                <w:top w:val="nil"/>
                <w:left w:val="nil"/>
                <w:bottom w:val="nil"/>
                <w:right w:val="nil"/>
                <w:between w:val="nil"/>
              </w:pBdr>
            </w:pPr>
            <w:r>
              <w:t xml:space="preserve">Expresses some enthusiasm for and interest in the program </w:t>
            </w:r>
            <w:r>
              <w:rPr>
                <w:b/>
                <w:bCs/>
              </w:rPr>
              <w:t xml:space="preserve">OR </w:t>
            </w:r>
            <w:r>
              <w:t>asks at least one question about the program. Is unable to identify any potential faculty mentors.</w:t>
            </w:r>
          </w:p>
        </w:tc>
        <w:tc>
          <w:tcPr>
            <w:tcW w:w="1872" w:type="dxa"/>
            <w:shd w:val="clear" w:color="auto" w:fill="auto"/>
            <w:tcMar>
              <w:top w:w="100" w:type="dxa"/>
              <w:left w:w="100" w:type="dxa"/>
              <w:bottom w:w="100" w:type="dxa"/>
              <w:right w:w="100" w:type="dxa"/>
            </w:tcMar>
          </w:tcPr>
          <w:p w14:paraId="6BF32F5B" w14:textId="1412CE6C" w:rsidR="000545BB" w:rsidRDefault="004E52D3" w:rsidP="00A21CDA">
            <w:pPr>
              <w:widowControl w:val="0"/>
              <w:pBdr>
                <w:top w:val="nil"/>
                <w:left w:val="nil"/>
                <w:bottom w:val="nil"/>
                <w:right w:val="nil"/>
                <w:between w:val="nil"/>
              </w:pBdr>
            </w:pPr>
            <w:r>
              <w:t xml:space="preserve">Seems unfamiliar with the program, </w:t>
            </w:r>
            <w:r w:rsidR="000F3B2E">
              <w:t>asks no questions about it, and identifies no potential faculty mentors.</w:t>
            </w:r>
          </w:p>
        </w:tc>
      </w:tr>
    </w:tbl>
    <w:p w14:paraId="11C8F150" w14:textId="77777777" w:rsidR="000545BB" w:rsidRDefault="000545BB">
      <w:pPr>
        <w:rPr>
          <w:b/>
          <w:bCs/>
          <w:iCs/>
        </w:rPr>
      </w:pPr>
    </w:p>
    <w:sectPr w:rsidR="000545BB" w:rsidSect="00232F64">
      <w:pgSz w:w="12240" w:h="15840"/>
      <w:pgMar w:top="864" w:right="1440" w:bottom="86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233"/>
    <w:rsid w:val="000545BB"/>
    <w:rsid w:val="000766B1"/>
    <w:rsid w:val="000F3B2E"/>
    <w:rsid w:val="000F65E3"/>
    <w:rsid w:val="00132BC4"/>
    <w:rsid w:val="001811AA"/>
    <w:rsid w:val="001F79B6"/>
    <w:rsid w:val="00232F64"/>
    <w:rsid w:val="00295C09"/>
    <w:rsid w:val="002A77B7"/>
    <w:rsid w:val="002B3C4E"/>
    <w:rsid w:val="003177ED"/>
    <w:rsid w:val="003B245B"/>
    <w:rsid w:val="004077A2"/>
    <w:rsid w:val="004634B1"/>
    <w:rsid w:val="004E52D3"/>
    <w:rsid w:val="004F1631"/>
    <w:rsid w:val="00546AF1"/>
    <w:rsid w:val="005C42FA"/>
    <w:rsid w:val="006016D2"/>
    <w:rsid w:val="006344C9"/>
    <w:rsid w:val="006E0233"/>
    <w:rsid w:val="00735843"/>
    <w:rsid w:val="00735A07"/>
    <w:rsid w:val="007D1300"/>
    <w:rsid w:val="00A1165F"/>
    <w:rsid w:val="00A23C1D"/>
    <w:rsid w:val="00A347D5"/>
    <w:rsid w:val="00A427AF"/>
    <w:rsid w:val="00A84714"/>
    <w:rsid w:val="00AA6CF9"/>
    <w:rsid w:val="00AD5BEB"/>
    <w:rsid w:val="00B14A0D"/>
    <w:rsid w:val="00BD1695"/>
    <w:rsid w:val="00DD0B72"/>
    <w:rsid w:val="00E9056A"/>
    <w:rsid w:val="00ED1550"/>
    <w:rsid w:val="00FB6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0D4A"/>
  <w15:docId w15:val="{98C0357A-86E8-429D-A265-69BE91B8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E046OsPJvb5WhNv+easi5IV3pw==">CgMxLjA4AHIhMTQyeGFDSUZaOWpCWmdCWjZackJHclVpeWdvWWEzbTFF</go:docsCustomData>
</go:gDocsCustomXmlDataStorage>
</file>

<file path=customXml/itemProps1.xml><?xml version="1.0" encoding="utf-8"?>
<ds:datastoreItem xmlns:ds="http://schemas.openxmlformats.org/officeDocument/2006/customXml" ds:itemID="{B5E61046-D167-491A-9394-572A4552AD9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Furie</dc:creator>
  <cp:lastModifiedBy>Martha Furie</cp:lastModifiedBy>
  <cp:revision>2</cp:revision>
  <dcterms:created xsi:type="dcterms:W3CDTF">2026-01-05T19:36:00Z</dcterms:created>
  <dcterms:modified xsi:type="dcterms:W3CDTF">2026-01-05T19:36:00Z</dcterms:modified>
</cp:coreProperties>
</file>