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289D" w14:textId="77777777" w:rsidR="00D3396B" w:rsidRDefault="00000000">
      <w:pPr>
        <w:pStyle w:val="Heading1"/>
      </w:pPr>
      <w:r>
        <w:t>SPIR</w:t>
      </w:r>
      <w:r>
        <w:rPr>
          <w:spacing w:val="-10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FACT</w:t>
      </w:r>
      <w:r>
        <w:rPr>
          <w:spacing w:val="-11"/>
        </w:rPr>
        <w:t xml:space="preserve"> </w:t>
      </w:r>
      <w:r>
        <w:rPr>
          <w:spacing w:val="-2"/>
        </w:rPr>
        <w:t>SHEET</w:t>
      </w:r>
    </w:p>
    <w:p w14:paraId="0644D8D8" w14:textId="77777777" w:rsidR="00D3396B" w:rsidRDefault="00D3396B">
      <w:pPr>
        <w:pStyle w:val="BodyText"/>
        <w:spacing w:before="176"/>
        <w:rPr>
          <w:b/>
          <w:sz w:val="32"/>
        </w:rPr>
      </w:pPr>
    </w:p>
    <w:p w14:paraId="1A3F86BA" w14:textId="77777777" w:rsidR="00D3396B" w:rsidRDefault="00000000">
      <w:pPr>
        <w:pStyle w:val="BodyText"/>
        <w:ind w:right="79"/>
      </w:pPr>
      <w:r>
        <w:t>SPIR (Strategic Partnership for Industrial Resurgence) is an economic development program,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SUNY,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businesses located within New York State</w:t>
      </w:r>
      <w:r>
        <w:rPr>
          <w:spacing w:val="-1"/>
        </w:rPr>
        <w:t xml:space="preserve"> </w:t>
      </w:r>
      <w:r>
        <w:t>to maintain a</w:t>
      </w:r>
      <w:r>
        <w:rPr>
          <w:spacing w:val="-1"/>
        </w:rPr>
        <w:t xml:space="preserve"> </w:t>
      </w:r>
      <w:r>
        <w:t>competitive edge.</w:t>
      </w:r>
      <w:r>
        <w:rPr>
          <w:spacing w:val="40"/>
        </w:rPr>
        <w:t xml:space="preserve"> </w:t>
      </w:r>
      <w:r>
        <w:t xml:space="preserve">The goal of the program is to create and retain </w:t>
      </w:r>
      <w:proofErr w:type="gramStart"/>
      <w:r>
        <w:t>high quality, high tech</w:t>
      </w:r>
      <w:proofErr w:type="gramEnd"/>
      <w:r>
        <w:t xml:space="preserve"> jobs in New York.</w:t>
      </w:r>
    </w:p>
    <w:p w14:paraId="12204026" w14:textId="77777777" w:rsidR="00D3396B" w:rsidRDefault="00D3396B">
      <w:pPr>
        <w:pStyle w:val="BodyText"/>
        <w:spacing w:before="5"/>
      </w:pPr>
    </w:p>
    <w:p w14:paraId="7A49BC94" w14:textId="77777777" w:rsidR="00D3396B" w:rsidRDefault="00000000">
      <w:pPr>
        <w:pStyle w:val="Heading2"/>
        <w:rPr>
          <w:u w:val="none"/>
        </w:rPr>
      </w:pPr>
      <w:r>
        <w:t>Policy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rPr>
          <w:spacing w:val="-2"/>
        </w:rPr>
        <w:t>Partners</w:t>
      </w:r>
    </w:p>
    <w:p w14:paraId="79D4849B" w14:textId="77777777" w:rsidR="00D3396B" w:rsidRDefault="00000000">
      <w:pPr>
        <w:pStyle w:val="BodyText"/>
        <w:spacing w:before="271"/>
      </w:pPr>
      <w:r>
        <w:t>SPIR</w:t>
      </w:r>
      <w:r>
        <w:rPr>
          <w:spacing w:val="-3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projects utilizing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 Engineering and Applied Sciences (CEAS) this includes:</w:t>
      </w:r>
    </w:p>
    <w:p w14:paraId="68F01E79" w14:textId="77777777" w:rsidR="00D3396B" w:rsidRDefault="00D3396B">
      <w:pPr>
        <w:pStyle w:val="BodyText"/>
        <w:spacing w:before="1"/>
      </w:pPr>
    </w:p>
    <w:p w14:paraId="5ECE0503" w14:textId="77777777" w:rsidR="00D3396B" w:rsidRDefault="00000000">
      <w:pPr>
        <w:pStyle w:val="BodyText"/>
        <w:ind w:right="6295"/>
      </w:pPr>
      <w:r>
        <w:t>Biomedical</w:t>
      </w:r>
      <w:r>
        <w:rPr>
          <w:spacing w:val="-15"/>
        </w:rPr>
        <w:t xml:space="preserve"> </w:t>
      </w:r>
      <w:r>
        <w:t>Engineering Mechanical</w:t>
      </w:r>
      <w:r>
        <w:rPr>
          <w:spacing w:val="-3"/>
        </w:rPr>
        <w:t xml:space="preserve"> </w:t>
      </w:r>
      <w:r>
        <w:rPr>
          <w:spacing w:val="-2"/>
        </w:rPr>
        <w:t>engineering</w:t>
      </w:r>
    </w:p>
    <w:p w14:paraId="20A32400" w14:textId="77777777" w:rsidR="00D3396B" w:rsidRDefault="00000000">
      <w:pPr>
        <w:pStyle w:val="BodyText"/>
        <w:ind w:left="720" w:right="3668"/>
      </w:pPr>
      <w:r>
        <w:t>Materials Science and Engineering Electrical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Computer</w:t>
      </w:r>
      <w:r>
        <w:rPr>
          <w:spacing w:val="-13"/>
        </w:rPr>
        <w:t xml:space="preserve"> </w:t>
      </w:r>
      <w:r>
        <w:t>Engineering Computer Science</w:t>
      </w:r>
    </w:p>
    <w:p w14:paraId="2DA8DAA9" w14:textId="77777777" w:rsidR="00D3396B" w:rsidRDefault="00000000">
      <w:pPr>
        <w:pStyle w:val="BodyText"/>
        <w:ind w:left="720" w:right="4494"/>
      </w:pPr>
      <w:r>
        <w:t>Biomechanical Engineering Applied</w:t>
      </w:r>
      <w:r>
        <w:rPr>
          <w:spacing w:val="-13"/>
        </w:rPr>
        <w:t xml:space="preserve"> </w:t>
      </w:r>
      <w:r>
        <w:t>Mathematics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Statistics</w:t>
      </w:r>
    </w:p>
    <w:p w14:paraId="41D943E3" w14:textId="77777777" w:rsidR="00D3396B" w:rsidRDefault="00D3396B">
      <w:pPr>
        <w:pStyle w:val="BodyText"/>
      </w:pPr>
    </w:p>
    <w:p w14:paraId="470E21AC" w14:textId="77777777" w:rsidR="00D3396B" w:rsidRDefault="00000000">
      <w:pPr>
        <w:pStyle w:val="BodyText"/>
        <w:spacing w:line="480" w:lineRule="auto"/>
        <w:ind w:right="411"/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SPIR</w:t>
      </w:r>
      <w:r>
        <w:rPr>
          <w:spacing w:val="-4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contingent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availability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SPIR</w:t>
      </w:r>
      <w:r>
        <w:rPr>
          <w:spacing w:val="-2"/>
        </w:rPr>
        <w:t xml:space="preserve"> </w:t>
      </w:r>
      <w:r>
        <w:t>funding. Approval of all SPIR projects is also dependent on the following parameters:</w:t>
      </w:r>
    </w:p>
    <w:p w14:paraId="042EA4E5" w14:textId="77777777" w:rsidR="00D3396B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rPr>
          <w:sz w:val="24"/>
        </w:rPr>
      </w:pPr>
      <w:r>
        <w:rPr>
          <w:sz w:val="24"/>
        </w:rPr>
        <w:t>Project merit in 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the 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mission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CEAS</w:t>
      </w:r>
    </w:p>
    <w:p w14:paraId="0C789DC4" w14:textId="77777777" w:rsidR="00D3396B" w:rsidRDefault="00D3396B">
      <w:pPr>
        <w:pStyle w:val="BodyText"/>
      </w:pPr>
    </w:p>
    <w:p w14:paraId="0A492101" w14:textId="77777777" w:rsidR="00D3396B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right="54"/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merit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2"/>
          <w:sz w:val="24"/>
        </w:rPr>
        <w:t>development</w:t>
      </w:r>
    </w:p>
    <w:p w14:paraId="3283CAB4" w14:textId="77777777" w:rsidR="00D3396B" w:rsidRDefault="00D3396B">
      <w:pPr>
        <w:pStyle w:val="BodyText"/>
      </w:pPr>
    </w:p>
    <w:p w14:paraId="05041CBB" w14:textId="77777777" w:rsidR="00D3396B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right="6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qualify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matching</w:t>
      </w:r>
      <w:r>
        <w:rPr>
          <w:spacing w:val="-5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SPIR,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7"/>
          <w:sz w:val="24"/>
        </w:rPr>
        <w:t xml:space="preserve"> </w:t>
      </w:r>
      <w:r>
        <w:rPr>
          <w:sz w:val="24"/>
        </w:rPr>
        <w:t>must either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 small business or in jeopardy of losing jobs.</w:t>
      </w:r>
    </w:p>
    <w:p w14:paraId="09CEF466" w14:textId="77777777" w:rsidR="00D3396B" w:rsidRDefault="00D3396B">
      <w:pPr>
        <w:pStyle w:val="BodyText"/>
      </w:pPr>
    </w:p>
    <w:p w14:paraId="6382A4F3" w14:textId="77777777" w:rsidR="00D3396B" w:rsidRDefault="00000000">
      <w:pPr>
        <w:pStyle w:val="BodyText"/>
      </w:pPr>
      <w:r>
        <w:t>SPIR</w:t>
      </w:r>
      <w:r>
        <w:rPr>
          <w:spacing w:val="-5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proofErr w:type="gramStart"/>
      <w:r>
        <w:t>well</w:t>
      </w:r>
      <w:r>
        <w:rPr>
          <w:spacing w:val="-5"/>
        </w:rPr>
        <w:t xml:space="preserve"> </w:t>
      </w:r>
      <w:r>
        <w:t>defined</w:t>
      </w:r>
      <w:proofErr w:type="gramEnd"/>
      <w:r>
        <w:rPr>
          <w:spacing w:val="-5"/>
        </w:rPr>
        <w:t xml:space="preserve"> </w:t>
      </w:r>
      <w:r>
        <w:t>deliverables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timeframes.</w:t>
      </w:r>
      <w:r>
        <w:rPr>
          <w:spacing w:val="40"/>
        </w:rPr>
        <w:t xml:space="preserve"> </w:t>
      </w:r>
      <w:r>
        <w:t>Deliverables</w:t>
      </w:r>
      <w:r>
        <w:rPr>
          <w:spacing w:val="-5"/>
        </w:rPr>
        <w:t xml:space="preserve"> </w:t>
      </w:r>
      <w:r>
        <w:t>and duration must not be open-ended.</w:t>
      </w:r>
    </w:p>
    <w:p w14:paraId="25FEEB73" w14:textId="77777777" w:rsidR="00D3396B" w:rsidRDefault="00D3396B">
      <w:pPr>
        <w:pStyle w:val="BodyText"/>
      </w:pPr>
    </w:p>
    <w:p w14:paraId="3F9B6734" w14:textId="77777777" w:rsidR="00D3396B" w:rsidRDefault="00000000">
      <w:pPr>
        <w:pStyle w:val="BodyText"/>
      </w:pPr>
      <w:r>
        <w:t>SPIR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aware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SPIR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terminated</w:t>
      </w:r>
      <w:r>
        <w:rPr>
          <w:spacing w:val="-3"/>
        </w:rPr>
        <w:t xml:space="preserve"> </w:t>
      </w:r>
      <w:r>
        <w:t>at any time by the Research Foundation of the State of New York if the company is in default of their contract.</w:t>
      </w:r>
    </w:p>
    <w:p w14:paraId="47D31A38" w14:textId="77777777" w:rsidR="00D3396B" w:rsidRDefault="00D3396B">
      <w:pPr>
        <w:pStyle w:val="BodyText"/>
        <w:spacing w:before="1"/>
      </w:pPr>
    </w:p>
    <w:p w14:paraId="08A1B881" w14:textId="77777777" w:rsidR="00D3396B" w:rsidRDefault="00000000">
      <w:pPr>
        <w:pStyle w:val="BodyText"/>
      </w:pPr>
      <w:r>
        <w:t>Industry</w:t>
      </w:r>
      <w:r>
        <w:rPr>
          <w:spacing w:val="-8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employ</w:t>
      </w:r>
      <w:r>
        <w:rPr>
          <w:spacing w:val="-8"/>
        </w:rPr>
        <w:t xml:space="preserve"> </w:t>
      </w:r>
      <w:r>
        <w:t>SPIR</w:t>
      </w:r>
      <w:r>
        <w:rPr>
          <w:spacing w:val="-3"/>
        </w:rPr>
        <w:t xml:space="preserve"> </w:t>
      </w:r>
      <w:r>
        <w:t>students.</w:t>
      </w:r>
      <w:r>
        <w:rPr>
          <w:spacing w:val="40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promise any student that (s)he will be hired for a SPIR project.</w:t>
      </w:r>
      <w:r>
        <w:rPr>
          <w:spacing w:val="40"/>
        </w:rPr>
        <w:t xml:space="preserve"> </w:t>
      </w:r>
      <w:r>
        <w:t>SPIR students are employees of Stony Brook University and consequently can only be appointed by an agent of Stony Brook University.</w:t>
      </w:r>
    </w:p>
    <w:p w14:paraId="3F2FDE64" w14:textId="77777777" w:rsidR="00D3396B" w:rsidRDefault="00D3396B">
      <w:pPr>
        <w:pStyle w:val="BodyText"/>
        <w:sectPr w:rsidR="00D3396B">
          <w:type w:val="continuous"/>
          <w:pgSz w:w="12240" w:h="15840"/>
          <w:pgMar w:top="1380" w:right="1800" w:bottom="280" w:left="1800" w:header="720" w:footer="720" w:gutter="0"/>
          <w:cols w:space="720"/>
        </w:sectPr>
      </w:pPr>
    </w:p>
    <w:p w14:paraId="2A737EA4" w14:textId="7360E5BB" w:rsidR="00D3396B" w:rsidRDefault="00000000">
      <w:pPr>
        <w:pStyle w:val="BodyText"/>
        <w:spacing w:before="72"/>
      </w:pPr>
      <w:r>
        <w:lastRenderedPageBreak/>
        <w:t>SPIR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 w:rsidR="00594E71">
        <w:t>2-page</w:t>
      </w:r>
      <w:r>
        <w:t xml:space="preserve"> SPIR form.</w:t>
      </w:r>
    </w:p>
    <w:p w14:paraId="2BCE2B07" w14:textId="77777777" w:rsidR="00D3396B" w:rsidRDefault="00D3396B">
      <w:pPr>
        <w:pStyle w:val="BodyText"/>
      </w:pPr>
    </w:p>
    <w:p w14:paraId="1F557008" w14:textId="77777777" w:rsidR="00D3396B" w:rsidRDefault="00000000">
      <w:pPr>
        <w:pStyle w:val="BodyText"/>
      </w:pPr>
      <w:r>
        <w:t>If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uncomfortable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SPIR</w:t>
      </w:r>
      <w:r>
        <w:rPr>
          <w:spacing w:val="-3"/>
        </w:rPr>
        <w:t xml:space="preserve"> </w:t>
      </w:r>
      <w:r>
        <w:t xml:space="preserve">project, (s)he is urged to contact the departmental SPIR coordinator or the Office of the SPIR </w:t>
      </w:r>
      <w:r>
        <w:rPr>
          <w:spacing w:val="-2"/>
        </w:rPr>
        <w:t>Director.</w:t>
      </w:r>
    </w:p>
    <w:p w14:paraId="2BB79722" w14:textId="77777777" w:rsidR="00D3396B" w:rsidRDefault="00D3396B">
      <w:pPr>
        <w:pStyle w:val="BodyText"/>
      </w:pPr>
    </w:p>
    <w:p w14:paraId="3D2DBDFB" w14:textId="77777777" w:rsidR="00D3396B" w:rsidRDefault="00000000">
      <w:pPr>
        <w:pStyle w:val="BodyText"/>
      </w:pPr>
      <w:r>
        <w:t xml:space="preserve">During the school year students may work a </w:t>
      </w:r>
      <w:proofErr w:type="gramStart"/>
      <w:r>
        <w:rPr>
          <w:u w:val="single"/>
        </w:rPr>
        <w:t>maximum</w:t>
      </w:r>
      <w:proofErr w:type="gramEnd"/>
      <w:r>
        <w:t xml:space="preserve"> 20 hours per week.</w:t>
      </w:r>
      <w:r>
        <w:rPr>
          <w:spacing w:val="40"/>
        </w:rPr>
        <w:t xml:space="preserve"> </w:t>
      </w:r>
      <w:r>
        <w:t>During the summer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 xml:space="preserve">a </w:t>
      </w:r>
      <w:r>
        <w:rPr>
          <w:u w:val="single"/>
        </w:rP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exceeds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limit, his/her employment is in jeopardy and, in accordance with university </w:t>
      </w:r>
      <w:proofErr w:type="gramStart"/>
      <w:r>
        <w:t>policy;</w:t>
      </w:r>
      <w:proofErr w:type="gramEnd"/>
      <w:r>
        <w:t xml:space="preserve"> the student cannot be paid for the excess hours.</w:t>
      </w:r>
    </w:p>
    <w:p w14:paraId="1EDE1CBA" w14:textId="77777777" w:rsidR="00D3396B" w:rsidRDefault="00D3396B">
      <w:pPr>
        <w:pStyle w:val="BodyText"/>
      </w:pPr>
    </w:p>
    <w:p w14:paraId="4A00DD8B" w14:textId="77777777" w:rsidR="00D3396B" w:rsidRDefault="00000000">
      <w:pPr>
        <w:pStyle w:val="BodyText"/>
      </w:pP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SPIR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SPIR</w:t>
      </w:r>
      <w:r>
        <w:rPr>
          <w:spacing w:val="-3"/>
        </w:rPr>
        <w:t xml:space="preserve"> </w:t>
      </w:r>
      <w:r>
        <w:t>students 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floating employees who perform a variety of tasks.</w:t>
      </w:r>
    </w:p>
    <w:p w14:paraId="1E3FEC66" w14:textId="77777777" w:rsidR="00D3396B" w:rsidRDefault="00D3396B">
      <w:pPr>
        <w:pStyle w:val="BodyText"/>
        <w:spacing w:before="1"/>
      </w:pPr>
    </w:p>
    <w:p w14:paraId="155CC2CC" w14:textId="77777777" w:rsidR="00D3396B" w:rsidRDefault="00000000">
      <w:pPr>
        <w:pStyle w:val="BodyText"/>
      </w:pPr>
      <w:r>
        <w:t>A SPIR student may accompany industry partners to meetings and trade shows if the student</w:t>
      </w:r>
      <w:r>
        <w:rPr>
          <w:spacing w:val="-1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attend.</w:t>
      </w:r>
      <w:r>
        <w:rPr>
          <w:spacing w:val="40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reimbursed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partner. 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described SPIR project; this includes sales presentations, trade shows, etc.</w:t>
      </w:r>
    </w:p>
    <w:p w14:paraId="22A9D95D" w14:textId="77777777" w:rsidR="00D3396B" w:rsidRDefault="00D3396B">
      <w:pPr>
        <w:pStyle w:val="BodyText"/>
      </w:pPr>
    </w:p>
    <w:p w14:paraId="690482AC" w14:textId="77777777" w:rsidR="00D3396B" w:rsidRDefault="00000000">
      <w:pPr>
        <w:pStyle w:val="BodyText"/>
        <w:ind w:right="411"/>
      </w:pP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Lisa</w:t>
      </w:r>
      <w:r>
        <w:rPr>
          <w:spacing w:val="-4"/>
        </w:rPr>
        <w:t xml:space="preserve"> </w:t>
      </w:r>
      <w:r>
        <w:t>Chichura</w:t>
      </w:r>
      <w:r>
        <w:rPr>
          <w:spacing w:val="-5"/>
        </w:rPr>
        <w:t xml:space="preserve"> </w:t>
      </w:r>
      <w:r>
        <w:t xml:space="preserve">at 631-632-1437 or </w:t>
      </w:r>
      <w:hyperlink r:id="rId5">
        <w:r>
          <w:rPr>
            <w:color w:val="0000FF"/>
            <w:u w:val="single" w:color="0000FF"/>
          </w:rPr>
          <w:t>lisa.chichura@stonybrook.edu</w:t>
        </w:r>
        <w:r>
          <w:t>.</w:t>
        </w:r>
      </w:hyperlink>
    </w:p>
    <w:sectPr w:rsidR="00D3396B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A534E"/>
    <w:multiLevelType w:val="hybridMultilevel"/>
    <w:tmpl w:val="3D6A8CD2"/>
    <w:lvl w:ilvl="0" w:tplc="DC041174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C2028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C77C535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50CB2B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CE648E4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C14984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C44539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B5CCEEA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F4BC746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num w:numId="1" w16cid:durableId="163139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96B"/>
    <w:rsid w:val="00594E71"/>
    <w:rsid w:val="008F7903"/>
    <w:rsid w:val="00D3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62B1"/>
  <w15:docId w15:val="{D728ADB8-C026-4660-A485-AF627579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chichura@stonybroo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Students and for Industry Partners</dc:title>
  <dc:creator>lisa</dc:creator>
  <cp:lastModifiedBy>Clifford Chandler Jr</cp:lastModifiedBy>
  <cp:revision>2</cp:revision>
  <dcterms:created xsi:type="dcterms:W3CDTF">2026-03-17T21:18:00Z</dcterms:created>
  <dcterms:modified xsi:type="dcterms:W3CDTF">2026-03-17T21:18:00Z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2013</vt:lpwstr>
  </property>
</Properties>
</file>