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2C54" w14:textId="77777777" w:rsidR="00333BA9" w:rsidRDefault="00333BA9">
      <w:pPr>
        <w:pStyle w:val="BodyText"/>
        <w:spacing w:before="75"/>
        <w:rPr>
          <w:rFonts w:ascii="Times New Roman"/>
        </w:rPr>
      </w:pPr>
    </w:p>
    <w:p w14:paraId="1FA56131" w14:textId="77777777" w:rsidR="00333BA9" w:rsidRDefault="00000000">
      <w:pPr>
        <w:pStyle w:val="Heading1"/>
        <w:spacing w:line="276" w:lineRule="auto"/>
        <w:ind w:left="3934" w:right="1468" w:hanging="1585"/>
      </w:pPr>
      <w:r>
        <w:t>Assessment</w:t>
      </w:r>
      <w:r>
        <w:rPr>
          <w:spacing w:val="-12"/>
        </w:rPr>
        <w:t xml:space="preserve"> </w:t>
      </w:r>
      <w:r>
        <w:t>Coordinators</w:t>
      </w:r>
      <w:r>
        <w:rPr>
          <w:spacing w:val="-12"/>
        </w:rPr>
        <w:t xml:space="preserve"> </w:t>
      </w:r>
      <w:r>
        <w:t>Words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Wisdom February 2024</w:t>
      </w:r>
    </w:p>
    <w:p w14:paraId="268E6400" w14:textId="77777777" w:rsidR="00333BA9" w:rsidRDefault="00000000">
      <w:pPr>
        <w:pStyle w:val="BodyText"/>
        <w:spacing w:before="1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365070" wp14:editId="06B8C8C9">
                <wp:simplePos x="0" y="0"/>
                <wp:positionH relativeFrom="page">
                  <wp:posOffset>952500</wp:posOffset>
                </wp:positionH>
                <wp:positionV relativeFrom="paragraph">
                  <wp:posOffset>117057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B9453" id="Graphic 4" o:spid="_x0000_s1026" style="position:absolute;margin-left:75pt;margin-top:9.2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KTZKhv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F9F2D9D" w14:textId="77777777" w:rsidR="00333BA9" w:rsidRDefault="00333BA9">
      <w:pPr>
        <w:pStyle w:val="BodyText"/>
        <w:spacing w:before="134"/>
        <w:rPr>
          <w:b/>
        </w:rPr>
      </w:pPr>
    </w:p>
    <w:p w14:paraId="58A5C32A" w14:textId="77777777" w:rsidR="00333BA9" w:rsidRDefault="00000000">
      <w:pPr>
        <w:pStyle w:val="Heading1"/>
        <w:spacing w:before="0"/>
      </w:pPr>
      <w:r>
        <w:t>QUESTION: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tips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coordinators?</w:t>
      </w:r>
    </w:p>
    <w:p w14:paraId="6A3D0802" w14:textId="77777777" w:rsidR="00333BA9" w:rsidRDefault="00333BA9">
      <w:pPr>
        <w:pStyle w:val="BodyText"/>
        <w:spacing w:before="76"/>
        <w:rPr>
          <w:b/>
        </w:rPr>
      </w:pPr>
    </w:p>
    <w:p w14:paraId="42692831" w14:textId="77777777" w:rsidR="00333BA9" w:rsidRDefault="00000000">
      <w:pPr>
        <w:pStyle w:val="BodyText"/>
      </w:pPr>
      <w:r>
        <w:t>MICHAEL</w:t>
      </w:r>
      <w:r>
        <w:rPr>
          <w:spacing w:val="-9"/>
        </w:rPr>
        <w:t xml:space="preserve"> </w:t>
      </w:r>
      <w:r>
        <w:t>BOERNER: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rPr>
          <w:spacing w:val="-2"/>
        </w:rPr>
        <w:t>organized</w:t>
      </w:r>
    </w:p>
    <w:p w14:paraId="5737B61E" w14:textId="77777777" w:rsidR="00333BA9" w:rsidRDefault="00000000">
      <w:pPr>
        <w:pStyle w:val="BodyText"/>
        <w:spacing w:before="38" w:line="276" w:lineRule="auto"/>
        <w:ind w:right="96"/>
      </w:pPr>
      <w:r>
        <w:t xml:space="preserve">and at Stony Brook. That could mean asking for a shared Google Drive to keep </w:t>
      </w:r>
      <w:proofErr w:type="gramStart"/>
      <w:r>
        <w:t>all of</w:t>
      </w:r>
      <w:proofErr w:type="gramEnd"/>
      <w:r>
        <w:t xml:space="preserve"> your different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collaboratively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Qualtrics or Google Forms so that everyone has access to information that's collected</w:t>
      </w:r>
    </w:p>
    <w:p w14:paraId="0F528055" w14:textId="77777777" w:rsidR="00333BA9" w:rsidRDefault="00333BA9">
      <w:pPr>
        <w:pStyle w:val="BodyText"/>
        <w:spacing w:before="38"/>
      </w:pPr>
    </w:p>
    <w:p w14:paraId="6B11F1C7" w14:textId="77777777" w:rsidR="00333BA9" w:rsidRDefault="00000000">
      <w:pPr>
        <w:pStyle w:val="BodyText"/>
        <w:spacing w:line="276" w:lineRule="auto"/>
        <w:ind w:right="85"/>
      </w:pPr>
      <w:r>
        <w:t>KELLY</w:t>
      </w:r>
      <w:r>
        <w:rPr>
          <w:spacing w:val="-7"/>
        </w:rPr>
        <w:t xml:space="preserve"> </w:t>
      </w:r>
      <w:r>
        <w:t>HALLER:</w:t>
      </w:r>
      <w:r>
        <w:rPr>
          <w:spacing w:val="-7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Krista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Catherine</w:t>
      </w:r>
      <w:r>
        <w:rPr>
          <w:spacing w:val="-7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semester,</w:t>
      </w:r>
      <w:r>
        <w:rPr>
          <w:spacing w:val="-7"/>
        </w:rPr>
        <w:t xml:space="preserve"> </w:t>
      </w:r>
      <w:r>
        <w:t>especially leading up to the assessment deadline</w:t>
      </w:r>
    </w:p>
    <w:p w14:paraId="2A754246" w14:textId="77777777" w:rsidR="00333BA9" w:rsidRDefault="00333BA9">
      <w:pPr>
        <w:pStyle w:val="BodyText"/>
        <w:spacing w:before="38"/>
      </w:pPr>
    </w:p>
    <w:p w14:paraId="6F7C4F51" w14:textId="77777777" w:rsidR="00333BA9" w:rsidRDefault="00000000">
      <w:pPr>
        <w:pStyle w:val="BodyText"/>
        <w:spacing w:line="276" w:lineRule="auto"/>
        <w:ind w:right="96"/>
      </w:pPr>
      <w:r>
        <w:t>CAROL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RATTA: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tip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process.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our nine program outcomes coming together as a group you have the knowledge of the courses across the entire </w:t>
      </w:r>
      <w:proofErr w:type="gramStart"/>
      <w:r>
        <w:t>program</w:t>
      </w:r>
      <w:proofErr w:type="gramEnd"/>
      <w:r>
        <w:t xml:space="preserve"> and it really adds to the assessment process</w:t>
      </w:r>
    </w:p>
    <w:p w14:paraId="0EFBD91B" w14:textId="77777777" w:rsidR="00333BA9" w:rsidRDefault="00333BA9">
      <w:pPr>
        <w:pStyle w:val="BodyText"/>
        <w:spacing w:before="38"/>
      </w:pPr>
    </w:p>
    <w:p w14:paraId="6EC48BE4" w14:textId="77777777" w:rsidR="00333BA9" w:rsidRDefault="00000000">
      <w:pPr>
        <w:pStyle w:val="BodyText"/>
        <w:spacing w:line="276" w:lineRule="auto"/>
        <w:ind w:right="96"/>
      </w:pPr>
      <w:r>
        <w:t>NANCY</w:t>
      </w:r>
      <w:r>
        <w:rPr>
          <w:spacing w:val="-4"/>
        </w:rPr>
        <w:t xml:space="preserve"> </w:t>
      </w:r>
      <w:r>
        <w:t>HIEMSTRA: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map,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calendar of which courses we will be evaluating each semester and kind of the cycle of that so at the beginning of every semester, I look at that calendar and then I have a template that I've developed that I adjust to send to the instructors of the courses to be evaluated</w:t>
      </w:r>
    </w:p>
    <w:p w14:paraId="053794AE" w14:textId="77777777" w:rsidR="00333BA9" w:rsidRDefault="00000000">
      <w:pPr>
        <w:pStyle w:val="BodyText"/>
        <w:spacing w:line="276" w:lineRule="auto"/>
      </w:pPr>
      <w:r>
        <w:t>and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what's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3"/>
        </w:rPr>
        <w:t xml:space="preserve"> </w:t>
      </w:r>
      <w:r>
        <w:t>ask</w:t>
      </w:r>
      <w:proofErr w:type="gramEnd"/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assess their students' achievement of the designated learning objectives for their course.</w:t>
      </w:r>
    </w:p>
    <w:p w14:paraId="404F8B96" w14:textId="77777777" w:rsidR="00333BA9" w:rsidRDefault="00333BA9">
      <w:pPr>
        <w:pStyle w:val="BodyText"/>
        <w:spacing w:before="38"/>
      </w:pPr>
    </w:p>
    <w:p w14:paraId="46AAD20F" w14:textId="77777777" w:rsidR="00333BA9" w:rsidRDefault="00000000">
      <w:pPr>
        <w:pStyle w:val="BodyText"/>
        <w:spacing w:line="276" w:lineRule="auto"/>
      </w:pPr>
      <w:r>
        <w:t>SUSAN</w:t>
      </w:r>
      <w:r>
        <w:rPr>
          <w:spacing w:val="-4"/>
        </w:rPr>
        <w:t xml:space="preserve"> </w:t>
      </w:r>
      <w:r>
        <w:t>RYAN:</w:t>
      </w:r>
      <w:r>
        <w:rPr>
          <w:spacing w:val="-5"/>
        </w:rPr>
        <w:t xml:space="preserve"> </w:t>
      </w:r>
      <w:proofErr w:type="gramStart"/>
      <w:r>
        <w:t>So</w:t>
      </w:r>
      <w:proofErr w:type="gramEnd"/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really</w:t>
      </w:r>
      <w:r>
        <w:rPr>
          <w:spacing w:val="-5"/>
        </w:rPr>
        <w:t xml:space="preserve"> </w:t>
      </w:r>
      <w:r>
        <w:t>successful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collaborating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another colleague.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sounds</w:t>
      </w:r>
      <w:r>
        <w:rPr>
          <w:spacing w:val="-1"/>
        </w:rPr>
        <w:t xml:space="preserve"> </w:t>
      </w:r>
      <w:proofErr w:type="gramStart"/>
      <w:r>
        <w:t>really</w:t>
      </w:r>
      <w:r>
        <w:rPr>
          <w:spacing w:val="-1"/>
        </w:rPr>
        <w:t xml:space="preserve"> </w:t>
      </w:r>
      <w:r>
        <w:t>simple</w:t>
      </w:r>
      <w:proofErr w:type="gramEnd"/>
      <w:r>
        <w:t>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colleague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myself,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same class, what started out as simply looking at our assessments in the class has now blossomed </w:t>
      </w:r>
      <w:proofErr w:type="gramStart"/>
      <w:r>
        <w:t>into</w:t>
      </w:r>
      <w:proofErr w:type="gramEnd"/>
      <w:r>
        <w:t xml:space="preserve"> we're looking at how we teach the class, the setup of the class, and the work that we do in the class.</w:t>
      </w:r>
    </w:p>
    <w:p w14:paraId="224957C0" w14:textId="77777777" w:rsidR="00333BA9" w:rsidRDefault="00333BA9">
      <w:pPr>
        <w:pStyle w:val="BodyText"/>
        <w:spacing w:before="38"/>
      </w:pPr>
    </w:p>
    <w:p w14:paraId="72B83378" w14:textId="77777777" w:rsidR="00333BA9" w:rsidRDefault="00000000">
      <w:pPr>
        <w:pStyle w:val="BodyText"/>
        <w:spacing w:line="276" w:lineRule="auto"/>
      </w:pPr>
      <w:r>
        <w:t>AMY MILLIGAN: Assessment is not something that you do for compliance, for an accrediting body,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box.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of gathering information that's going to help students, that's going to better your curriculum.</w:t>
      </w:r>
    </w:p>
    <w:p w14:paraId="1F9B70D1" w14:textId="77777777" w:rsidR="00333BA9" w:rsidRDefault="00333BA9">
      <w:pPr>
        <w:pStyle w:val="BodyText"/>
        <w:spacing w:before="37"/>
      </w:pPr>
    </w:p>
    <w:p w14:paraId="2943BCE5" w14:textId="77777777" w:rsidR="00333BA9" w:rsidRDefault="00000000">
      <w:pPr>
        <w:pStyle w:val="BodyText"/>
        <w:spacing w:before="1" w:line="276" w:lineRule="auto"/>
      </w:pPr>
      <w:r>
        <w:t>GLORIA</w:t>
      </w:r>
      <w:r>
        <w:rPr>
          <w:spacing w:val="-4"/>
        </w:rPr>
        <w:t xml:space="preserve"> </w:t>
      </w:r>
      <w:r>
        <w:t>VIBOUD: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comfortable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 xml:space="preserve">a more holistic approach so I scheduled a media with our OEE and I learned that I could use variety of assessment methods if I </w:t>
      </w:r>
      <w:proofErr w:type="spellStart"/>
      <w:r>
        <w:t>wanna</w:t>
      </w:r>
      <w:proofErr w:type="spellEnd"/>
      <w:r>
        <w:t xml:space="preserve"> gather more comprehensive data</w:t>
      </w:r>
    </w:p>
    <w:p w14:paraId="26B27529" w14:textId="77777777" w:rsidR="00333BA9" w:rsidRDefault="00333BA9">
      <w:pPr>
        <w:pStyle w:val="BodyText"/>
        <w:spacing w:before="37"/>
      </w:pPr>
    </w:p>
    <w:p w14:paraId="274562D0" w14:textId="77777777" w:rsidR="00333BA9" w:rsidRDefault="00000000">
      <w:pPr>
        <w:pStyle w:val="BodyText"/>
        <w:spacing w:before="1" w:line="276" w:lineRule="auto"/>
        <w:ind w:right="96"/>
      </w:pPr>
      <w:r>
        <w:t>ALAN</w:t>
      </w:r>
      <w:r>
        <w:rPr>
          <w:spacing w:val="-4"/>
        </w:rPr>
        <w:t xml:space="preserve"> </w:t>
      </w:r>
      <w:r>
        <w:t>TUCKER: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proofErr w:type="gramStart"/>
      <w:r>
        <w:t>report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 xml:space="preserve">prepare for teaching a course for the first time. To me there are two main complements. First, obtain lecture notes </w:t>
      </w:r>
      <w:proofErr w:type="gramStart"/>
      <w:r>
        <w:t>of</w:t>
      </w:r>
      <w:proofErr w:type="gramEnd"/>
      <w:r>
        <w:t xml:space="preserve"> one or two faculty who have taught the course. Analogously, ask the Office of</w:t>
      </w:r>
    </w:p>
    <w:p w14:paraId="2BEC92E4" w14:textId="77777777" w:rsidR="00333BA9" w:rsidRDefault="00333BA9">
      <w:pPr>
        <w:pStyle w:val="BodyText"/>
        <w:spacing w:line="276" w:lineRule="auto"/>
        <w:sectPr w:rsidR="00333BA9">
          <w:headerReference w:type="default" r:id="rId6"/>
          <w:footerReference w:type="default" r:id="rId7"/>
          <w:type w:val="continuous"/>
          <w:pgSz w:w="12240" w:h="15840"/>
          <w:pgMar w:top="1540" w:right="1440" w:bottom="1000" w:left="1440" w:header="739" w:footer="804" w:gutter="0"/>
          <w:pgNumType w:start="1"/>
          <w:cols w:space="720"/>
        </w:sectPr>
      </w:pPr>
    </w:p>
    <w:p w14:paraId="2DCBF9B0" w14:textId="77777777" w:rsidR="00333BA9" w:rsidRDefault="00000000">
      <w:pPr>
        <w:pStyle w:val="BodyText"/>
        <w:spacing w:before="38" w:line="276" w:lineRule="auto"/>
      </w:pPr>
      <w:r>
        <w:lastRenderedPageBreak/>
        <w:t>Educational</w:t>
      </w:r>
      <w:r>
        <w:rPr>
          <w:spacing w:val="-5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departments. Second, step back from the specifics and think about the big unifying themes of the course.</w:t>
      </w:r>
    </w:p>
    <w:p w14:paraId="0536AC02" w14:textId="77777777" w:rsidR="00333BA9" w:rsidRDefault="00000000">
      <w:pPr>
        <w:pStyle w:val="BodyText"/>
        <w:spacing w:line="276" w:lineRule="auto"/>
      </w:pPr>
      <w:r>
        <w:t>Analogously,</w:t>
      </w:r>
      <w:r>
        <w:rPr>
          <w:spacing w:val="-5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 overarching intellectual themes of your discipline, the program goals that individual courses should be developing.</w:t>
      </w:r>
    </w:p>
    <w:p w14:paraId="1D717EC1" w14:textId="77777777" w:rsidR="00333BA9" w:rsidRDefault="00333BA9">
      <w:pPr>
        <w:pStyle w:val="BodyText"/>
        <w:spacing w:before="37"/>
      </w:pPr>
    </w:p>
    <w:p w14:paraId="2618642B" w14:textId="77777777" w:rsidR="00333BA9" w:rsidRDefault="00000000">
      <w:pPr>
        <w:pStyle w:val="Heading1"/>
      </w:pPr>
      <w:r>
        <w:t>QUESTION:</w:t>
      </w:r>
      <w:r>
        <w:rPr>
          <w:spacing w:val="-8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valuable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Assessment?</w:t>
      </w:r>
    </w:p>
    <w:p w14:paraId="10C785FD" w14:textId="77777777" w:rsidR="00333BA9" w:rsidRDefault="00333BA9">
      <w:pPr>
        <w:pStyle w:val="BodyText"/>
        <w:spacing w:before="75"/>
        <w:rPr>
          <w:b/>
        </w:rPr>
      </w:pPr>
    </w:p>
    <w:p w14:paraId="516BEF82" w14:textId="77777777" w:rsidR="00333BA9" w:rsidRDefault="00000000">
      <w:pPr>
        <w:pStyle w:val="BodyText"/>
        <w:spacing w:line="276" w:lineRule="auto"/>
        <w:ind w:right="85"/>
      </w:pPr>
      <w:r>
        <w:t>MICHAEL</w:t>
      </w:r>
      <w:r>
        <w:rPr>
          <w:spacing w:val="-3"/>
        </w:rPr>
        <w:t xml:space="preserve"> </w:t>
      </w:r>
      <w:r>
        <w:t>BOERNER: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isn't</w:t>
      </w:r>
      <w:proofErr w:type="gramEnd"/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silver</w:t>
      </w:r>
      <w:r>
        <w:rPr>
          <w:spacing w:val="-3"/>
        </w:rPr>
        <w:t xml:space="preserve"> </w:t>
      </w:r>
      <w:r>
        <w:t>bullet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fixes</w:t>
      </w:r>
      <w:r>
        <w:rPr>
          <w:spacing w:val="-3"/>
        </w:rPr>
        <w:t xml:space="preserve"> </w:t>
      </w:r>
      <w:r>
        <w:t xml:space="preserve">any problem, but it can be a starting point to help you really </w:t>
      </w:r>
      <w:proofErr w:type="gramStart"/>
      <w:r>
        <w:t>focus in</w:t>
      </w:r>
      <w:proofErr w:type="gramEnd"/>
      <w:r>
        <w:t xml:space="preserve"> on what your program or department might need to pay more attention to.</w:t>
      </w:r>
    </w:p>
    <w:p w14:paraId="34D03BB3" w14:textId="77777777" w:rsidR="00333BA9" w:rsidRDefault="00333BA9">
      <w:pPr>
        <w:pStyle w:val="BodyText"/>
        <w:spacing w:before="38"/>
      </w:pPr>
    </w:p>
    <w:p w14:paraId="338F03F7" w14:textId="77777777" w:rsidR="00333BA9" w:rsidRDefault="00000000">
      <w:pPr>
        <w:pStyle w:val="BodyText"/>
        <w:spacing w:line="276" w:lineRule="auto"/>
      </w:pPr>
      <w:r>
        <w:t>KELLY</w:t>
      </w:r>
      <w:r>
        <w:rPr>
          <w:spacing w:val="-5"/>
        </w:rPr>
        <w:t xml:space="preserve"> </w:t>
      </w:r>
      <w:r>
        <w:t>HALLER: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course reserves are needed, strategic placement of courses, pre-</w:t>
      </w:r>
      <w:proofErr w:type="spellStart"/>
      <w:r>
        <w:t>reqs</w:t>
      </w:r>
      <w:proofErr w:type="spellEnd"/>
      <w:r>
        <w:t xml:space="preserve">, classroom size, and even </w:t>
      </w:r>
      <w:r>
        <w:rPr>
          <w:spacing w:val="-2"/>
        </w:rPr>
        <w:t>staffing.</w:t>
      </w:r>
    </w:p>
    <w:p w14:paraId="1097EE94" w14:textId="77777777" w:rsidR="00333BA9" w:rsidRDefault="00333BA9">
      <w:pPr>
        <w:pStyle w:val="BodyText"/>
        <w:spacing w:before="38"/>
      </w:pPr>
    </w:p>
    <w:p w14:paraId="2FA8610F" w14:textId="77777777" w:rsidR="00333BA9" w:rsidRDefault="00000000">
      <w:pPr>
        <w:pStyle w:val="BodyText"/>
        <w:spacing w:line="276" w:lineRule="auto"/>
        <w:ind w:right="96"/>
      </w:pPr>
      <w:r>
        <w:t>CAROL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RATTA: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coming</w:t>
      </w:r>
      <w:r>
        <w:rPr>
          <w:spacing w:val="-6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 information about courses across the program.</w:t>
      </w:r>
    </w:p>
    <w:p w14:paraId="69A04640" w14:textId="77777777" w:rsidR="00333BA9" w:rsidRDefault="00333BA9">
      <w:pPr>
        <w:pStyle w:val="BodyText"/>
        <w:spacing w:before="38"/>
      </w:pPr>
    </w:p>
    <w:p w14:paraId="44B4023B" w14:textId="77777777" w:rsidR="00333BA9" w:rsidRDefault="00000000">
      <w:pPr>
        <w:pStyle w:val="BodyText"/>
      </w:pPr>
      <w:r>
        <w:t>SUSAN</w:t>
      </w:r>
      <w:r>
        <w:rPr>
          <w:spacing w:val="-7"/>
        </w:rPr>
        <w:t xml:space="preserve"> </w:t>
      </w:r>
      <w:r>
        <w:t>RYAN: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4"/>
        </w:rPr>
        <w:t>OEE.</w:t>
      </w:r>
    </w:p>
    <w:p w14:paraId="48C66A60" w14:textId="77777777" w:rsidR="00333BA9" w:rsidRDefault="00000000">
      <w:pPr>
        <w:pStyle w:val="BodyText"/>
        <w:spacing w:before="38" w:line="276" w:lineRule="auto"/>
      </w:pPr>
      <w:r>
        <w:t>I</w:t>
      </w:r>
      <w:r>
        <w:rPr>
          <w:spacing w:val="-5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individually.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offer.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I've</w:t>
      </w:r>
      <w:r>
        <w:rPr>
          <w:spacing w:val="-5"/>
        </w:rPr>
        <w:t xml:space="preserve"> </w:t>
      </w:r>
      <w:r>
        <w:t>really found to be useful is group work.</w:t>
      </w:r>
    </w:p>
    <w:p w14:paraId="7EEBAFA6" w14:textId="77777777" w:rsidR="00333BA9" w:rsidRDefault="00333BA9">
      <w:pPr>
        <w:pStyle w:val="BodyText"/>
        <w:spacing w:before="38"/>
      </w:pPr>
    </w:p>
    <w:p w14:paraId="32BE7E26" w14:textId="77777777" w:rsidR="00333BA9" w:rsidRDefault="00000000">
      <w:pPr>
        <w:pStyle w:val="BodyText"/>
        <w:spacing w:line="276" w:lineRule="auto"/>
        <w:ind w:right="85"/>
      </w:pPr>
      <w:r>
        <w:t>AMY</w:t>
      </w:r>
      <w:r>
        <w:rPr>
          <w:spacing w:val="-3"/>
        </w:rPr>
        <w:t xml:space="preserve"> </w:t>
      </w:r>
      <w:r>
        <w:t>MILLIGAN: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equation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curriculum mapping. Identifying what those program level outcomes are that you want students to have and seeing where they're being introduced, reinforced, mastered, and of course, assessed. Doing a curriculum map will help you to identify gaps in the curriculum and work with your faculty to better integrate it so that the experience for the students is a better one.</w:t>
      </w:r>
    </w:p>
    <w:p w14:paraId="50FA419C" w14:textId="77777777" w:rsidR="00333BA9" w:rsidRDefault="00333BA9">
      <w:pPr>
        <w:pStyle w:val="BodyText"/>
        <w:spacing w:before="38"/>
      </w:pPr>
    </w:p>
    <w:p w14:paraId="2BB3D44A" w14:textId="77777777" w:rsidR="00333BA9" w:rsidRDefault="00000000">
      <w:pPr>
        <w:pStyle w:val="BodyText"/>
        <w:spacing w:line="276" w:lineRule="auto"/>
      </w:pPr>
      <w:r>
        <w:t>GLORIA VIBOUD: Performing a formal assessment forced me to do things that I hadn't done before,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benchmarks,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that was considerably below the benchmark I set up for other courses.</w:t>
      </w:r>
    </w:p>
    <w:p w14:paraId="2CE3F3D3" w14:textId="77777777" w:rsidR="00333BA9" w:rsidRDefault="00333BA9">
      <w:pPr>
        <w:pStyle w:val="BodyText"/>
        <w:spacing w:before="38"/>
      </w:pPr>
    </w:p>
    <w:p w14:paraId="400DB06E" w14:textId="77777777" w:rsidR="00333BA9" w:rsidRDefault="00000000">
      <w:pPr>
        <w:pStyle w:val="BodyText"/>
        <w:spacing w:line="276" w:lineRule="auto"/>
        <w:ind w:right="21"/>
      </w:pPr>
      <w:r>
        <w:t>KELLY WALKER: It supports faculty development which is key in promoting assessment. They work with faculty individually and there's also opportunity for formal workshops. But it helps support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proofErr w:type="gramStart"/>
      <w:r>
        <w:t>measurement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curriculum,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 we stay student centered learning—which we’re experts at in this university—that we continue</w:t>
      </w:r>
      <w:r>
        <w:rPr>
          <w:spacing w:val="40"/>
        </w:rPr>
        <w:t xml:space="preserve"> </w:t>
      </w:r>
      <w:r>
        <w:t>to promote best evidence in education through updated educational and innovative practices</w:t>
      </w:r>
    </w:p>
    <w:sectPr w:rsidR="00333BA9">
      <w:pgSz w:w="12240" w:h="15840"/>
      <w:pgMar w:top="1540" w:right="1440" w:bottom="1000" w:left="1440" w:header="739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9DDA" w14:textId="77777777" w:rsidR="00F82821" w:rsidRDefault="00F82821">
      <w:r>
        <w:separator/>
      </w:r>
    </w:p>
  </w:endnote>
  <w:endnote w:type="continuationSeparator" w:id="0">
    <w:p w14:paraId="25F99051" w14:textId="77777777" w:rsidR="00F82821" w:rsidRDefault="00F8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0AEA" w14:textId="77777777" w:rsidR="00333B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DA13EDC" wp14:editId="3DF55703">
              <wp:simplePos x="0" y="0"/>
              <wp:positionH relativeFrom="page">
                <wp:posOffset>6742260</wp:posOffset>
              </wp:positionH>
              <wp:positionV relativeFrom="page">
                <wp:posOffset>9408332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62862" w14:textId="77777777" w:rsidR="00333BA9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13E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9pt;margin-top:740.8pt;width:13.15pt;height:14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HhlwEAACE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" filled="f" stroked="f">
              <v:textbox inset="0,0,0,0">
                <w:txbxContent>
                  <w:p w14:paraId="11462862" w14:textId="77777777" w:rsidR="00333BA9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9C9C" w14:textId="77777777" w:rsidR="00F82821" w:rsidRDefault="00F82821">
      <w:r>
        <w:separator/>
      </w:r>
    </w:p>
  </w:footnote>
  <w:footnote w:type="continuationSeparator" w:id="0">
    <w:p w14:paraId="29ECCF7D" w14:textId="77777777" w:rsidR="00F82821" w:rsidRDefault="00F8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05A0" w14:textId="77777777" w:rsidR="00333B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10A705A4" wp14:editId="72901055">
          <wp:simplePos x="0" y="0"/>
          <wp:positionH relativeFrom="page">
            <wp:posOffset>927859</wp:posOffset>
          </wp:positionH>
          <wp:positionV relativeFrom="page">
            <wp:posOffset>469277</wp:posOffset>
          </wp:positionV>
          <wp:extent cx="1782831" cy="3018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831" cy="301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BCF9015" wp14:editId="04D72B35">
              <wp:simplePos x="0" y="0"/>
              <wp:positionH relativeFrom="page">
                <wp:posOffset>901700</wp:posOffset>
              </wp:positionH>
              <wp:positionV relativeFrom="page">
                <wp:posOffset>818545</wp:posOffset>
              </wp:positionV>
              <wp:extent cx="218313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1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7E6CF" w14:textId="77777777" w:rsidR="00333BA9" w:rsidRDefault="00000000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Office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Educational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Effectiveness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F90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64.45pt;width:171.9pt;height:14.3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" filled="f" stroked="f">
              <v:textbox inset="0,0,0,0">
                <w:txbxContent>
                  <w:p w14:paraId="0817E6CF" w14:textId="77777777" w:rsidR="00333BA9" w:rsidRDefault="00000000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Office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Educational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Effectiveness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A9"/>
    <w:rsid w:val="001F0271"/>
    <w:rsid w:val="00333BA9"/>
    <w:rsid w:val="00C92BB6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CC2C"/>
  <w15:docId w15:val="{2B428337-6339-4D24-84FC-5F5DE55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4313</Characters>
  <Application>Microsoft Office Word</Application>
  <DocSecurity>0</DocSecurity>
  <Lines>196</Lines>
  <Paragraphs>95</Paragraphs>
  <ScaleCrop>false</ScaleCrop>
  <Company>Stony Brook University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for Words of Wisdom Video</dc:title>
  <dc:creator>Kimberly Hachmann</dc:creator>
  <cp:lastModifiedBy>Kimberly Hachmann</cp:lastModifiedBy>
  <cp:revision>2</cp:revision>
  <dcterms:created xsi:type="dcterms:W3CDTF">2026-04-02T22:12:00Z</dcterms:created>
  <dcterms:modified xsi:type="dcterms:W3CDTF">2026-04-02T22:12:00Z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Producer">
    <vt:lpwstr>Skia/PDF m123 Google Docs Renderer</vt:lpwstr>
  </property>
  <property fmtid="{D5CDD505-2E9C-101B-9397-08002B2CF9AE}" pid="4" name="LastSaved">
    <vt:filetime>2026-04-02T00:00:00Z</vt:filetime>
  </property>
</Properties>
</file>