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3"/>
        <w:spacing w:line="358" w:lineRule="exact"/>
      </w:pPr>
      <w:r>
        <w:rPr>
          <w:color w:val="FFFFFF"/>
          <w:spacing w:val="-10"/>
        </w:rPr>
        <w:t>WHAT</w:t>
      </w:r>
      <w:r>
        <w:rPr>
          <w:color w:val="FFFFFF"/>
          <w:spacing w:val="-30"/>
        </w:rPr>
        <w:t> </w:t>
      </w:r>
      <w:r>
        <w:rPr>
          <w:color w:val="FFFFFF"/>
          <w:spacing w:val="-10"/>
        </w:rPr>
        <w:t>IS</w:t>
      </w:r>
      <w:r>
        <w:rPr>
          <w:color w:val="FFFFFF"/>
          <w:spacing w:val="-30"/>
        </w:rPr>
        <w:t> </w:t>
      </w:r>
      <w:r>
        <w:rPr>
          <w:color w:val="FFFFFF"/>
          <w:spacing w:val="-10"/>
        </w:rPr>
        <w:t>SPIR?</w:t>
      </w:r>
    </w:p>
    <w:p>
      <w:pPr>
        <w:pStyle w:val="BodyText"/>
        <w:spacing w:before="40"/>
        <w:rPr>
          <w:b/>
          <w:sz w:val="32"/>
        </w:rPr>
      </w:pPr>
    </w:p>
    <w:p>
      <w:pPr>
        <w:spacing w:line="235" w:lineRule="auto" w:before="0"/>
        <w:ind w:left="107" w:right="28" w:firstLine="0"/>
        <w:jc w:val="left"/>
        <w:rPr>
          <w:rFonts w:ascii="Bookman Old Style"/>
          <w:b w:val="0"/>
          <w:sz w:val="26"/>
        </w:rPr>
      </w:pPr>
      <w:r>
        <w:rPr>
          <w:rFonts w:ascii="Bookman Old Style"/>
          <w:b w:val="0"/>
          <w:color w:val="FFFFFF"/>
          <w:sz w:val="26"/>
        </w:rPr>
        <w:t>The Strategic Partnership for Industrial Resurgence (SPIR) was</w:t>
      </w:r>
      <w:r>
        <w:rPr>
          <w:rFonts w:ascii="Bookman Old Style"/>
          <w:b w:val="0"/>
          <w:color w:val="FFFFFF"/>
          <w:spacing w:val="-4"/>
          <w:sz w:val="26"/>
        </w:rPr>
        <w:t> </w:t>
      </w:r>
      <w:r>
        <w:rPr>
          <w:rFonts w:ascii="Bookman Old Style"/>
          <w:b w:val="0"/>
          <w:color w:val="FFFFFF"/>
          <w:sz w:val="26"/>
        </w:rPr>
        <w:t>established</w:t>
      </w:r>
      <w:r>
        <w:rPr>
          <w:rFonts w:ascii="Bookman Old Style"/>
          <w:b w:val="0"/>
          <w:color w:val="FFFFFF"/>
          <w:spacing w:val="-4"/>
          <w:sz w:val="26"/>
        </w:rPr>
        <w:t> </w:t>
      </w:r>
      <w:r>
        <w:rPr>
          <w:rFonts w:ascii="Bookman Old Style"/>
          <w:b w:val="0"/>
          <w:color w:val="FFFFFF"/>
          <w:sz w:val="26"/>
        </w:rPr>
        <w:t>in</w:t>
      </w:r>
      <w:r>
        <w:rPr>
          <w:rFonts w:ascii="Bookman Old Style"/>
          <w:b w:val="0"/>
          <w:color w:val="FFFFFF"/>
          <w:spacing w:val="-4"/>
          <w:sz w:val="26"/>
        </w:rPr>
        <w:t> </w:t>
      </w:r>
      <w:r>
        <w:rPr>
          <w:rFonts w:ascii="Bookman Old Style"/>
          <w:b w:val="0"/>
          <w:color w:val="FFFFFF"/>
          <w:sz w:val="26"/>
        </w:rPr>
        <w:t>1994</w:t>
      </w:r>
      <w:r>
        <w:rPr>
          <w:rFonts w:ascii="Bookman Old Style"/>
          <w:b w:val="0"/>
          <w:color w:val="FFFFFF"/>
          <w:spacing w:val="-4"/>
          <w:sz w:val="26"/>
        </w:rPr>
        <w:t> </w:t>
      </w:r>
      <w:r>
        <w:rPr>
          <w:rFonts w:ascii="Bookman Old Style"/>
          <w:b w:val="0"/>
          <w:color w:val="FFFFFF"/>
          <w:sz w:val="26"/>
        </w:rPr>
        <w:t>by</w:t>
      </w:r>
      <w:r>
        <w:rPr>
          <w:rFonts w:ascii="Bookman Old Style"/>
          <w:b w:val="0"/>
          <w:color w:val="FFFFFF"/>
          <w:spacing w:val="-4"/>
          <w:sz w:val="26"/>
        </w:rPr>
        <w:t> </w:t>
      </w:r>
      <w:r>
        <w:rPr>
          <w:rFonts w:ascii="Bookman Old Style"/>
          <w:b w:val="0"/>
          <w:color w:val="FFFFFF"/>
          <w:sz w:val="26"/>
        </w:rPr>
        <w:t>New </w:t>
      </w:r>
      <w:r>
        <w:rPr>
          <w:rFonts w:ascii="Bookman Old Style"/>
          <w:b w:val="0"/>
          <w:color w:val="FFFFFF"/>
          <w:spacing w:val="-4"/>
          <w:sz w:val="26"/>
        </w:rPr>
        <w:t>York</w:t>
      </w:r>
      <w:r>
        <w:rPr>
          <w:rFonts w:ascii="Bookman Old Style"/>
          <w:b w:val="0"/>
          <w:color w:val="FFFFFF"/>
          <w:spacing w:val="-16"/>
          <w:sz w:val="26"/>
        </w:rPr>
        <w:t> </w:t>
      </w:r>
      <w:r>
        <w:rPr>
          <w:rFonts w:ascii="Bookman Old Style"/>
          <w:b w:val="0"/>
          <w:color w:val="FFFFFF"/>
          <w:spacing w:val="-4"/>
          <w:sz w:val="26"/>
        </w:rPr>
        <w:t>State</w:t>
      </w:r>
      <w:r>
        <w:rPr>
          <w:rFonts w:ascii="Bookman Old Style"/>
          <w:b w:val="0"/>
          <w:color w:val="FFFFFF"/>
          <w:spacing w:val="-16"/>
          <w:sz w:val="26"/>
        </w:rPr>
        <w:t> </w:t>
      </w:r>
      <w:r>
        <w:rPr>
          <w:rFonts w:ascii="Bookman Old Style"/>
          <w:b w:val="0"/>
          <w:color w:val="FFFFFF"/>
          <w:spacing w:val="-4"/>
          <w:sz w:val="26"/>
        </w:rPr>
        <w:t>to</w:t>
      </w:r>
      <w:r>
        <w:rPr>
          <w:rFonts w:ascii="Bookman Old Style"/>
          <w:b w:val="0"/>
          <w:color w:val="FFFFFF"/>
          <w:spacing w:val="-16"/>
          <w:sz w:val="26"/>
        </w:rPr>
        <w:t> </w:t>
      </w:r>
      <w:r>
        <w:rPr>
          <w:rFonts w:ascii="Bookman Old Style"/>
          <w:b w:val="0"/>
          <w:color w:val="FFFFFF"/>
          <w:spacing w:val="-4"/>
          <w:sz w:val="26"/>
        </w:rPr>
        <w:t>utilize</w:t>
      </w:r>
      <w:r>
        <w:rPr>
          <w:rFonts w:ascii="Bookman Old Style"/>
          <w:b w:val="0"/>
          <w:color w:val="FFFFFF"/>
          <w:spacing w:val="-16"/>
          <w:sz w:val="26"/>
        </w:rPr>
        <w:t> </w:t>
      </w:r>
      <w:r>
        <w:rPr>
          <w:rFonts w:ascii="Bookman Old Style"/>
          <w:b w:val="0"/>
          <w:color w:val="FFFFFF"/>
          <w:spacing w:val="-4"/>
          <w:sz w:val="26"/>
        </w:rPr>
        <w:t>the</w:t>
      </w:r>
      <w:r>
        <w:rPr>
          <w:rFonts w:ascii="Bookman Old Style"/>
          <w:b w:val="0"/>
          <w:color w:val="FFFFFF"/>
          <w:spacing w:val="-16"/>
          <w:sz w:val="26"/>
        </w:rPr>
        <w:t> </w:t>
      </w:r>
      <w:r>
        <w:rPr>
          <w:rFonts w:ascii="Bookman Old Style"/>
          <w:b w:val="0"/>
          <w:color w:val="FFFFFF"/>
          <w:spacing w:val="-4"/>
          <w:sz w:val="26"/>
        </w:rPr>
        <w:t>extensive </w:t>
      </w:r>
      <w:r>
        <w:rPr>
          <w:rFonts w:ascii="Bookman Old Style"/>
          <w:b w:val="0"/>
          <w:color w:val="FFFFFF"/>
          <w:sz w:val="26"/>
        </w:rPr>
        <w:t>engineering resources of the state university system to help local industry compete more </w:t>
      </w:r>
      <w:r>
        <w:rPr>
          <w:rFonts w:ascii="Bookman Old Style"/>
          <w:b w:val="0"/>
          <w:color w:val="FFFFFF"/>
          <w:spacing w:val="-2"/>
          <w:sz w:val="26"/>
        </w:rPr>
        <w:t>effectively.</w:t>
      </w:r>
    </w:p>
    <w:p>
      <w:pPr>
        <w:pStyle w:val="BodyText"/>
        <w:spacing w:before="2"/>
        <w:rPr>
          <w:rFonts w:ascii="Bookman Old Style"/>
          <w:b w:val="0"/>
          <w:sz w:val="26"/>
        </w:rPr>
      </w:pPr>
    </w:p>
    <w:p>
      <w:pPr>
        <w:spacing w:line="235" w:lineRule="auto" w:before="1"/>
        <w:ind w:left="107" w:right="28" w:firstLine="0"/>
        <w:jc w:val="left"/>
        <w:rPr>
          <w:rFonts w:ascii="Bookman Old Style"/>
          <w:b w:val="0"/>
          <w:sz w:val="26"/>
        </w:rPr>
      </w:pPr>
      <w:r>
        <w:rPr>
          <w:rFonts w:ascii="Bookman Old Style"/>
          <w:b w:val="0"/>
          <w:color w:val="FFFFFF"/>
          <w:sz w:val="26"/>
        </w:rPr>
        <w:t>SPIR fills a critical gap in existing state industrial assistance programs by providing technically advanced </w:t>
      </w:r>
      <w:r>
        <w:rPr>
          <w:rFonts w:ascii="Bookman Old Style"/>
          <w:b w:val="0"/>
          <w:color w:val="FFFFFF"/>
          <w:spacing w:val="-2"/>
          <w:sz w:val="26"/>
        </w:rPr>
        <w:t>multidisciplinary</w:t>
      </w:r>
      <w:r>
        <w:rPr>
          <w:rFonts w:ascii="Bookman Old Style"/>
          <w:b w:val="0"/>
          <w:color w:val="FFFFFF"/>
          <w:spacing w:val="-19"/>
          <w:sz w:val="26"/>
        </w:rPr>
        <w:t> </w:t>
      </w:r>
      <w:r>
        <w:rPr>
          <w:rFonts w:ascii="Bookman Old Style"/>
          <w:b w:val="0"/>
          <w:color w:val="FFFFFF"/>
          <w:spacing w:val="-2"/>
          <w:sz w:val="26"/>
        </w:rPr>
        <w:t>assistance</w:t>
      </w:r>
      <w:r>
        <w:rPr>
          <w:rFonts w:ascii="Bookman Old Style"/>
          <w:b w:val="0"/>
          <w:color w:val="FFFFFF"/>
          <w:spacing w:val="-19"/>
          <w:sz w:val="26"/>
        </w:rPr>
        <w:t> </w:t>
      </w:r>
      <w:r>
        <w:rPr>
          <w:rFonts w:ascii="Bookman Old Style"/>
          <w:b w:val="0"/>
          <w:color w:val="FFFFFF"/>
          <w:spacing w:val="-2"/>
          <w:sz w:val="26"/>
        </w:rPr>
        <w:t>on</w:t>
      </w:r>
      <w:r>
        <w:rPr>
          <w:rFonts w:ascii="Bookman Old Style"/>
          <w:b w:val="0"/>
          <w:color w:val="FFFFFF"/>
          <w:spacing w:val="-19"/>
          <w:sz w:val="26"/>
        </w:rPr>
        <w:t> </w:t>
      </w:r>
      <w:r>
        <w:rPr>
          <w:rFonts w:ascii="Bookman Old Style"/>
          <w:b w:val="0"/>
          <w:color w:val="FFFFFF"/>
          <w:spacing w:val="-2"/>
          <w:sz w:val="26"/>
        </w:rPr>
        <w:t>a </w:t>
      </w:r>
      <w:r>
        <w:rPr>
          <w:rFonts w:ascii="Bookman Old Style"/>
          <w:b w:val="0"/>
          <w:color w:val="FFFFFF"/>
          <w:sz w:val="26"/>
        </w:rPr>
        <w:t>fast turnaround basis.</w:t>
      </w:r>
    </w:p>
    <w:p>
      <w:pPr>
        <w:pStyle w:val="BodyText"/>
        <w:rPr>
          <w:rFonts w:ascii="Bookman Old Style"/>
          <w:b w:val="0"/>
          <w:sz w:val="26"/>
        </w:rPr>
      </w:pPr>
    </w:p>
    <w:p>
      <w:pPr>
        <w:spacing w:line="235" w:lineRule="auto" w:before="0"/>
        <w:ind w:left="107" w:right="0" w:firstLine="0"/>
        <w:jc w:val="left"/>
        <w:rPr>
          <w:rFonts w:ascii="Bookman Old Style"/>
          <w:b w:val="0"/>
          <w:sz w:val="26"/>
        </w:rPr>
      </w:pPr>
      <w:r>
        <w:rPr>
          <w:rFonts w:ascii="Bookman Old Style"/>
          <w:b w:val="0"/>
          <w:color w:val="FFFFFF"/>
          <w:sz w:val="26"/>
        </w:rPr>
        <w:t>SPIR</w:t>
      </w:r>
      <w:r>
        <w:rPr>
          <w:rFonts w:ascii="Bookman Old Style"/>
          <w:b w:val="0"/>
          <w:color w:val="FFFFFF"/>
          <w:spacing w:val="-20"/>
          <w:sz w:val="26"/>
        </w:rPr>
        <w:t> </w:t>
      </w:r>
      <w:r>
        <w:rPr>
          <w:rFonts w:ascii="Bookman Old Style"/>
          <w:b w:val="0"/>
          <w:color w:val="FFFFFF"/>
          <w:sz w:val="26"/>
        </w:rPr>
        <w:t>helps</w:t>
      </w:r>
      <w:r>
        <w:rPr>
          <w:rFonts w:ascii="Bookman Old Style"/>
          <w:b w:val="0"/>
          <w:color w:val="FFFFFF"/>
          <w:spacing w:val="-20"/>
          <w:sz w:val="26"/>
        </w:rPr>
        <w:t> </w:t>
      </w:r>
      <w:r>
        <w:rPr>
          <w:rFonts w:ascii="Bookman Old Style"/>
          <w:b w:val="0"/>
          <w:color w:val="FFFFFF"/>
          <w:sz w:val="26"/>
        </w:rPr>
        <w:t>companies</w:t>
      </w:r>
      <w:r>
        <w:rPr>
          <w:rFonts w:ascii="Bookman Old Style"/>
          <w:b w:val="0"/>
          <w:color w:val="FFFFFF"/>
          <w:spacing w:val="-20"/>
          <w:sz w:val="26"/>
        </w:rPr>
        <w:t> </w:t>
      </w:r>
      <w:r>
        <w:rPr>
          <w:rFonts w:ascii="Bookman Old Style"/>
          <w:b w:val="0"/>
          <w:color w:val="FFFFFF"/>
          <w:sz w:val="26"/>
        </w:rPr>
        <w:t>improve their market posture, retain existing employees and create new jobs.</w:t>
      </w:r>
    </w:p>
    <w:p>
      <w:pPr>
        <w:pStyle w:val="Heading3"/>
      </w:pPr>
      <w:r>
        <w:rPr>
          <w:b w:val="0"/>
        </w:rPr>
        <w:br w:type="column"/>
      </w:r>
      <w:r>
        <w:rPr>
          <w:color w:val="B81237"/>
          <w:spacing w:val="-2"/>
        </w:rPr>
        <w:t>CONTACTS</w:t>
      </w:r>
    </w:p>
    <w:p>
      <w:pPr>
        <w:pStyle w:val="BodyText"/>
        <w:spacing w:before="49"/>
        <w:rPr>
          <w:b/>
          <w:sz w:val="32"/>
        </w:rPr>
      </w:pPr>
    </w:p>
    <w:p>
      <w:pPr>
        <w:pStyle w:val="BodyText"/>
        <w:ind w:left="107"/>
      </w:pPr>
      <w:r>
        <w:rPr>
          <w:color w:val="231F20"/>
          <w:spacing w:val="-6"/>
        </w:rPr>
        <w:t>Lisa</w:t>
      </w:r>
      <w:r>
        <w:rPr>
          <w:color w:val="231F20"/>
          <w:spacing w:val="-19"/>
        </w:rPr>
        <w:t> </w:t>
      </w:r>
      <w:r>
        <w:rPr>
          <w:color w:val="231F20"/>
          <w:spacing w:val="-6"/>
        </w:rPr>
        <w:t>Chichura,</w:t>
      </w:r>
      <w:r>
        <w:rPr>
          <w:color w:val="231F20"/>
          <w:spacing w:val="-18"/>
        </w:rPr>
        <w:t> </w:t>
      </w:r>
      <w:r>
        <w:rPr>
          <w:color w:val="231F20"/>
          <w:spacing w:val="-6"/>
        </w:rPr>
        <w:t>Ph.D.</w:t>
      </w:r>
    </w:p>
    <w:p>
      <w:pPr>
        <w:pStyle w:val="BodyText"/>
        <w:spacing w:line="258" w:lineRule="exact" w:before="24"/>
        <w:ind w:left="107"/>
      </w:pPr>
      <w:r>
        <w:rPr>
          <w:color w:val="231F20"/>
          <w:spacing w:val="-2"/>
        </w:rPr>
        <w:t>Director</w:t>
      </w:r>
    </w:p>
    <w:p>
      <w:pPr>
        <w:pStyle w:val="BodyText"/>
        <w:spacing w:line="240" w:lineRule="exact"/>
        <w:ind w:left="107"/>
      </w:pPr>
      <w:r>
        <w:rPr>
          <w:color w:val="231F20"/>
          <w:spacing w:val="-4"/>
        </w:rPr>
        <w:t>(631)</w:t>
      </w:r>
      <w:r>
        <w:rPr>
          <w:color w:val="231F20"/>
          <w:spacing w:val="-22"/>
        </w:rPr>
        <w:t> </w:t>
      </w:r>
      <w:r>
        <w:rPr>
          <w:color w:val="231F20"/>
          <w:spacing w:val="-4"/>
        </w:rPr>
        <w:t>216-7112</w:t>
      </w:r>
    </w:p>
    <w:p>
      <w:pPr>
        <w:pStyle w:val="BodyText"/>
        <w:spacing w:line="258" w:lineRule="exact"/>
        <w:ind w:left="107"/>
      </w:pPr>
      <w:hyperlink r:id="rId5">
        <w:r>
          <w:rPr>
            <w:color w:val="231F20"/>
            <w:spacing w:val="-2"/>
          </w:rPr>
          <w:t>lisa.chichura@stonybrook.edu</w:t>
        </w:r>
      </w:hyperlink>
    </w:p>
    <w:p>
      <w:pPr>
        <w:pStyle w:val="BodyText"/>
        <w:spacing w:before="268"/>
      </w:pPr>
    </w:p>
    <w:p>
      <w:pPr>
        <w:pStyle w:val="BodyText"/>
        <w:ind w:left="107"/>
      </w:pPr>
      <w:r>
        <w:rPr>
          <w:color w:val="231F20"/>
          <w:spacing w:val="-6"/>
          <w:w w:val="90"/>
        </w:rPr>
        <w:t>Yan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6"/>
          <w:w w:val="90"/>
        </w:rPr>
        <w:t>Yu,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6"/>
          <w:w w:val="90"/>
        </w:rPr>
        <w:t>Ph.D.</w:t>
      </w:r>
    </w:p>
    <w:p>
      <w:pPr>
        <w:pStyle w:val="BodyText"/>
        <w:spacing w:line="208" w:lineRule="auto" w:before="53"/>
        <w:ind w:left="107" w:right="1907"/>
      </w:pPr>
      <w:r>
        <w:rPr>
          <w:color w:val="231F20"/>
          <w:spacing w:val="-4"/>
        </w:rPr>
        <w:t>Associate</w:t>
      </w:r>
      <w:r>
        <w:rPr>
          <w:color w:val="231F20"/>
          <w:spacing w:val="-24"/>
        </w:rPr>
        <w:t> </w:t>
      </w:r>
      <w:r>
        <w:rPr>
          <w:color w:val="231F20"/>
          <w:spacing w:val="-4"/>
        </w:rPr>
        <w:t>Director </w:t>
      </w:r>
      <w:r>
        <w:rPr>
          <w:color w:val="231F20"/>
        </w:rPr>
        <w:t>(631)</w:t>
      </w:r>
      <w:r>
        <w:rPr>
          <w:color w:val="231F20"/>
          <w:spacing w:val="-22"/>
        </w:rPr>
        <w:t> </w:t>
      </w:r>
      <w:r>
        <w:rPr>
          <w:color w:val="231F20"/>
        </w:rPr>
        <w:t>632-9360</w:t>
      </w:r>
    </w:p>
    <w:p>
      <w:pPr>
        <w:pStyle w:val="BodyText"/>
        <w:spacing w:line="247" w:lineRule="exact"/>
        <w:ind w:left="107"/>
      </w:pPr>
      <w:hyperlink r:id="rId6">
        <w:r>
          <w:rPr>
            <w:color w:val="231F20"/>
            <w:spacing w:val="-2"/>
          </w:rPr>
          <w:t>yan.yu@stonybrook.edu</w:t>
        </w:r>
      </w:hyperlink>
    </w:p>
    <w:p>
      <w:pPr>
        <w:pStyle w:val="BodyText"/>
        <w:spacing w:before="212"/>
      </w:pPr>
    </w:p>
    <w:p>
      <w:pPr>
        <w:pStyle w:val="BodyText"/>
        <w:ind w:left="107"/>
      </w:pPr>
      <w:r>
        <w:rPr>
          <w:color w:val="231F20"/>
          <w:w w:val="90"/>
        </w:rPr>
        <w:t>Angiee</w:t>
      </w:r>
      <w:r>
        <w:rPr>
          <w:color w:val="231F20"/>
          <w:spacing w:val="-4"/>
        </w:rPr>
        <w:t> </w:t>
      </w:r>
      <w:r>
        <w:rPr>
          <w:color w:val="231F20"/>
          <w:w w:val="90"/>
        </w:rPr>
        <w:t>Pineda</w:t>
      </w:r>
      <w:r>
        <w:rPr>
          <w:color w:val="231F20"/>
          <w:spacing w:val="-4"/>
        </w:rPr>
        <w:t> </w:t>
      </w:r>
      <w:r>
        <w:rPr>
          <w:color w:val="231F20"/>
          <w:w w:val="90"/>
        </w:rPr>
        <w:t>Mora</w:t>
      </w:r>
      <w:r>
        <w:rPr>
          <w:color w:val="231F20"/>
          <w:spacing w:val="-3"/>
        </w:rPr>
        <w:t> </w:t>
      </w:r>
      <w:r>
        <w:rPr>
          <w:color w:val="231F20"/>
          <w:w w:val="90"/>
        </w:rPr>
        <w:t>(CAPM)®</w:t>
      </w:r>
      <w:r>
        <w:rPr>
          <w:color w:val="231F20"/>
          <w:spacing w:val="-4"/>
        </w:rPr>
        <w:t> </w:t>
      </w:r>
      <w:r>
        <w:rPr>
          <w:color w:val="231F20"/>
          <w:spacing w:val="-5"/>
          <w:w w:val="90"/>
        </w:rPr>
        <w:t>PMI</w:t>
      </w:r>
    </w:p>
    <w:p>
      <w:pPr>
        <w:pStyle w:val="BodyText"/>
        <w:spacing w:line="208" w:lineRule="auto" w:before="53"/>
        <w:ind w:left="107" w:right="1792"/>
      </w:pPr>
      <w:r>
        <w:rPr>
          <w:color w:val="231F20"/>
          <w:spacing w:val="-4"/>
        </w:rPr>
        <w:t>Project</w:t>
      </w:r>
      <w:r>
        <w:rPr>
          <w:color w:val="231F20"/>
          <w:spacing w:val="-24"/>
        </w:rPr>
        <w:t> </w:t>
      </w:r>
      <w:r>
        <w:rPr>
          <w:color w:val="231F20"/>
          <w:spacing w:val="-4"/>
        </w:rPr>
        <w:t>Coordinator </w:t>
      </w:r>
      <w:r>
        <w:rPr>
          <w:color w:val="231F20"/>
        </w:rPr>
        <w:t>(631)</w:t>
      </w:r>
      <w:r>
        <w:rPr>
          <w:color w:val="231F20"/>
          <w:spacing w:val="-22"/>
        </w:rPr>
        <w:t> </w:t>
      </w:r>
      <w:r>
        <w:rPr>
          <w:color w:val="231F20"/>
        </w:rPr>
        <w:t>216-7466</w:t>
      </w:r>
    </w:p>
    <w:p>
      <w:pPr>
        <w:pStyle w:val="BodyText"/>
        <w:spacing w:line="247" w:lineRule="exact"/>
        <w:ind w:left="107"/>
      </w:pPr>
      <w:hyperlink r:id="rId7">
        <w:r>
          <w:rPr>
            <w:color w:val="231F20"/>
            <w:spacing w:val="-7"/>
          </w:rPr>
          <w:t>angiee.pinedamora@stonybrook.edu</w:t>
        </w:r>
      </w:hyperlink>
    </w:p>
    <w:p>
      <w:pPr>
        <w:pStyle w:val="Heading1"/>
      </w:pPr>
      <w:r>
        <w:rPr>
          <w:b w:val="0"/>
        </w:rPr>
        <w:br w:type="column"/>
      </w:r>
      <w:r>
        <w:rPr>
          <w:color w:val="B81237"/>
          <w:spacing w:val="-13"/>
        </w:rPr>
        <w:t>SPIR</w:t>
      </w:r>
    </w:p>
    <w:p>
      <w:pPr>
        <w:pStyle w:val="Heading2"/>
        <w:spacing w:before="413"/>
      </w:pPr>
      <w:r>
        <w:rPr>
          <w:color w:val="231F20"/>
          <w:w w:val="110"/>
        </w:rPr>
        <w:t>Strategic</w:t>
      </w:r>
      <w:r>
        <w:rPr>
          <w:color w:val="231F20"/>
          <w:spacing w:val="5"/>
          <w:w w:val="110"/>
        </w:rPr>
        <w:t> </w:t>
      </w:r>
      <w:r>
        <w:rPr>
          <w:color w:val="231F20"/>
          <w:spacing w:val="-2"/>
          <w:w w:val="110"/>
        </w:rPr>
        <w:t>Partnership</w:t>
      </w:r>
    </w:p>
    <w:p>
      <w:pPr>
        <w:spacing w:line="410" w:lineRule="exact" w:before="0"/>
        <w:ind w:left="107" w:right="0" w:firstLine="0"/>
        <w:jc w:val="left"/>
        <w:rPr>
          <w:rFonts w:ascii="Calibri"/>
          <w:b/>
          <w:sz w:val="36"/>
        </w:rPr>
      </w:pPr>
      <w:r>
        <w:rPr>
          <w:rFonts w:ascii="Calibri"/>
          <w:b/>
          <w:color w:val="231F20"/>
          <w:spacing w:val="2"/>
          <w:sz w:val="36"/>
        </w:rPr>
        <w:t>For</w:t>
      </w:r>
      <w:r>
        <w:rPr>
          <w:rFonts w:ascii="Calibri"/>
          <w:b/>
          <w:color w:val="231F20"/>
          <w:spacing w:val="36"/>
          <w:sz w:val="36"/>
        </w:rPr>
        <w:t> </w:t>
      </w:r>
      <w:r>
        <w:rPr>
          <w:rFonts w:ascii="Calibri"/>
          <w:b/>
          <w:color w:val="231F20"/>
          <w:spacing w:val="2"/>
          <w:sz w:val="36"/>
        </w:rPr>
        <w:t>Industrial</w:t>
      </w:r>
      <w:r>
        <w:rPr>
          <w:rFonts w:ascii="Calibri"/>
          <w:b/>
          <w:color w:val="231F20"/>
          <w:spacing w:val="36"/>
          <w:sz w:val="36"/>
        </w:rPr>
        <w:t> </w:t>
      </w:r>
      <w:r>
        <w:rPr>
          <w:rFonts w:ascii="Calibri"/>
          <w:b/>
          <w:color w:val="231F20"/>
          <w:spacing w:val="-2"/>
          <w:sz w:val="36"/>
        </w:rPr>
        <w:t>Resurgence</w:t>
      </w:r>
    </w:p>
    <w:p>
      <w:pPr>
        <w:spacing w:after="0" w:line="410" w:lineRule="exact"/>
        <w:jc w:val="left"/>
        <w:rPr>
          <w:rFonts w:ascii="Calibri"/>
          <w:b/>
          <w:sz w:val="36"/>
        </w:rPr>
        <w:sectPr>
          <w:type w:val="continuous"/>
          <w:pgSz w:w="15840" w:h="12240" w:orient="landscape"/>
          <w:pgMar w:top="1040" w:bottom="0" w:left="360" w:right="360"/>
          <w:cols w:num="3" w:equalWidth="0">
            <w:col w:w="4240" w:space="1121"/>
            <w:col w:w="3890" w:space="1463"/>
            <w:col w:w="4406"/>
          </w:cols>
        </w:sectPr>
      </w:pPr>
    </w:p>
    <w:p>
      <w:pPr>
        <w:pStyle w:val="BodyText"/>
        <w:spacing w:before="213"/>
        <w:rPr>
          <w:rFonts w:ascii="Calibri"/>
          <w:b/>
        </w:rPr>
      </w:pPr>
      <w:r>
        <w:rPr>
          <w:rFonts w:ascii="Calibri"/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115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058400" cy="77724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0058400" cy="7772400"/>
                          <a:chExt cx="10058400" cy="77724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51459"/>
                            <a:ext cx="3332479" cy="726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2479" h="7269480">
                                <a:moveTo>
                                  <a:pt x="0" y="7269480"/>
                                </a:moveTo>
                                <a:lnTo>
                                  <a:pt x="3332289" y="7269480"/>
                                </a:lnTo>
                                <a:lnTo>
                                  <a:pt x="33322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69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8A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513616"/>
                            <a:ext cx="3338639" cy="21673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0058400" cy="777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0" h="7772400">
                                <a:moveTo>
                                  <a:pt x="10058400" y="7520940"/>
                                </a:moveTo>
                                <a:lnTo>
                                  <a:pt x="0" y="7520940"/>
                                </a:lnTo>
                                <a:lnTo>
                                  <a:pt x="0" y="7772400"/>
                                </a:lnTo>
                                <a:lnTo>
                                  <a:pt x="10058400" y="7772400"/>
                                </a:lnTo>
                                <a:lnTo>
                                  <a:pt x="10058400" y="7520940"/>
                                </a:lnTo>
                                <a:close/>
                              </a:path>
                              <a:path w="10058400" h="7772400">
                                <a:moveTo>
                                  <a:pt x="10058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1460"/>
                                </a:lnTo>
                                <a:lnTo>
                                  <a:pt x="10058400" y="251460"/>
                                </a:lnTo>
                                <a:lnTo>
                                  <a:pt x="1005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6848" y="4179808"/>
                            <a:ext cx="1030261" cy="10311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97572" y="2468359"/>
                            <a:ext cx="2960827" cy="3793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7314654" y="6717855"/>
                            <a:ext cx="190500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473075">
                                <a:moveTo>
                                  <a:pt x="61353" y="456755"/>
                                </a:moveTo>
                                <a:lnTo>
                                  <a:pt x="11747" y="266"/>
                                </a:lnTo>
                                <a:lnTo>
                                  <a:pt x="0" y="0"/>
                                </a:lnTo>
                                <a:lnTo>
                                  <a:pt x="30073" y="472986"/>
                                </a:lnTo>
                                <a:lnTo>
                                  <a:pt x="42202" y="467372"/>
                                </a:lnTo>
                                <a:lnTo>
                                  <a:pt x="48729" y="464146"/>
                                </a:lnTo>
                                <a:lnTo>
                                  <a:pt x="61353" y="456755"/>
                                </a:lnTo>
                                <a:close/>
                              </a:path>
                              <a:path w="190500" h="473075">
                                <a:moveTo>
                                  <a:pt x="123952" y="404571"/>
                                </a:moveTo>
                                <a:lnTo>
                                  <a:pt x="37414" y="2235"/>
                                </a:lnTo>
                                <a:lnTo>
                                  <a:pt x="26492" y="1371"/>
                                </a:lnTo>
                                <a:lnTo>
                                  <a:pt x="99187" y="429107"/>
                                </a:lnTo>
                                <a:lnTo>
                                  <a:pt x="105664" y="423291"/>
                                </a:lnTo>
                                <a:lnTo>
                                  <a:pt x="111950" y="417245"/>
                                </a:lnTo>
                                <a:lnTo>
                                  <a:pt x="118046" y="411010"/>
                                </a:lnTo>
                                <a:lnTo>
                                  <a:pt x="123952" y="404571"/>
                                </a:lnTo>
                                <a:close/>
                              </a:path>
                              <a:path w="190500" h="473075">
                                <a:moveTo>
                                  <a:pt x="168605" y="336003"/>
                                </a:moveTo>
                                <a:lnTo>
                                  <a:pt x="63334" y="5727"/>
                                </a:lnTo>
                                <a:lnTo>
                                  <a:pt x="52260" y="4152"/>
                                </a:lnTo>
                                <a:lnTo>
                                  <a:pt x="152031" y="367017"/>
                                </a:lnTo>
                                <a:lnTo>
                                  <a:pt x="156565" y="359473"/>
                                </a:lnTo>
                                <a:lnTo>
                                  <a:pt x="160845" y="351777"/>
                                </a:lnTo>
                                <a:lnTo>
                                  <a:pt x="164858" y="343954"/>
                                </a:lnTo>
                                <a:lnTo>
                                  <a:pt x="168605" y="336003"/>
                                </a:lnTo>
                                <a:close/>
                              </a:path>
                              <a:path w="190500" h="473075">
                                <a:moveTo>
                                  <a:pt x="190068" y="248716"/>
                                </a:moveTo>
                                <a:lnTo>
                                  <a:pt x="90170" y="10985"/>
                                </a:lnTo>
                                <a:lnTo>
                                  <a:pt x="78613" y="8597"/>
                                </a:lnTo>
                                <a:lnTo>
                                  <a:pt x="184492" y="289293"/>
                                </a:lnTo>
                                <a:lnTo>
                                  <a:pt x="186550" y="279298"/>
                                </a:lnTo>
                                <a:lnTo>
                                  <a:pt x="188163" y="269189"/>
                                </a:lnTo>
                                <a:lnTo>
                                  <a:pt x="189331" y="258991"/>
                                </a:lnTo>
                                <a:lnTo>
                                  <a:pt x="190068" y="248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21001" y="6733061"/>
                            <a:ext cx="84150" cy="176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7094022" y="6717559"/>
                            <a:ext cx="205740" cy="488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" h="488950">
                                <a:moveTo>
                                  <a:pt x="205562" y="0"/>
                                </a:moveTo>
                                <a:lnTo>
                                  <a:pt x="150440" y="3586"/>
                                </a:lnTo>
                                <a:lnTo>
                                  <a:pt x="96789" y="13357"/>
                                </a:lnTo>
                                <a:lnTo>
                                  <a:pt x="46135" y="29171"/>
                                </a:lnTo>
                                <a:lnTo>
                                  <a:pt x="0" y="50888"/>
                                </a:lnTo>
                                <a:lnTo>
                                  <a:pt x="0" y="234327"/>
                                </a:lnTo>
                                <a:lnTo>
                                  <a:pt x="4517" y="282968"/>
                                </a:lnTo>
                                <a:lnTo>
                                  <a:pt x="18691" y="329292"/>
                                </a:lnTo>
                                <a:lnTo>
                                  <a:pt x="41336" y="372111"/>
                                </a:lnTo>
                                <a:lnTo>
                                  <a:pt x="71271" y="410236"/>
                                </a:lnTo>
                                <a:lnTo>
                                  <a:pt x="107311" y="442479"/>
                                </a:lnTo>
                                <a:lnTo>
                                  <a:pt x="148272" y="467652"/>
                                </a:lnTo>
                                <a:lnTo>
                                  <a:pt x="190504" y="484364"/>
                                </a:lnTo>
                                <a:lnTo>
                                  <a:pt x="205562" y="488340"/>
                                </a:lnTo>
                                <a:lnTo>
                                  <a:pt x="205562" y="253822"/>
                                </a:lnTo>
                                <a:lnTo>
                                  <a:pt x="78587" y="253822"/>
                                </a:lnTo>
                                <a:lnTo>
                                  <a:pt x="90055" y="218541"/>
                                </a:lnTo>
                                <a:lnTo>
                                  <a:pt x="60223" y="196811"/>
                                </a:lnTo>
                                <a:lnTo>
                                  <a:pt x="97104" y="196811"/>
                                </a:lnTo>
                                <a:lnTo>
                                  <a:pt x="108534" y="161747"/>
                                </a:lnTo>
                                <a:lnTo>
                                  <a:pt x="205562" y="161747"/>
                                </a:lnTo>
                                <a:lnTo>
                                  <a:pt x="205562" y="0"/>
                                </a:lnTo>
                                <a:close/>
                              </a:path>
                              <a:path w="205740" h="488950">
                                <a:moveTo>
                                  <a:pt x="108534" y="232016"/>
                                </a:moveTo>
                                <a:lnTo>
                                  <a:pt x="78587" y="253822"/>
                                </a:lnTo>
                                <a:lnTo>
                                  <a:pt x="138544" y="253822"/>
                                </a:lnTo>
                                <a:lnTo>
                                  <a:pt x="108534" y="232016"/>
                                </a:lnTo>
                                <a:close/>
                              </a:path>
                              <a:path w="205740" h="488950">
                                <a:moveTo>
                                  <a:pt x="205562" y="161747"/>
                                </a:moveTo>
                                <a:lnTo>
                                  <a:pt x="108534" y="161747"/>
                                </a:lnTo>
                                <a:lnTo>
                                  <a:pt x="120027" y="196811"/>
                                </a:lnTo>
                                <a:lnTo>
                                  <a:pt x="156870" y="196811"/>
                                </a:lnTo>
                                <a:lnTo>
                                  <a:pt x="127050" y="218541"/>
                                </a:lnTo>
                                <a:lnTo>
                                  <a:pt x="138544" y="253822"/>
                                </a:lnTo>
                                <a:lnTo>
                                  <a:pt x="205562" y="253822"/>
                                </a:lnTo>
                                <a:lnTo>
                                  <a:pt x="205562" y="1617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97749" y="6855983"/>
                            <a:ext cx="1267884" cy="4847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792pt;height:612pt;mso-position-horizontal-relative:page;mso-position-vertical-relative:page;z-index:-15804928" id="docshapegroup1" coordorigin="0,0" coordsize="15840,12240">
                <v:rect style="position:absolute;left:0;top:396;width:5248;height:11448" id="docshape2" filled="true" fillcolor="#888a8c" stroked="false">
                  <v:fill type="solid"/>
                </v:rect>
                <v:shape style="position:absolute;left:0;top:8682;width:5258;height:3414" type="#_x0000_t75" id="docshape3" stroked="false">
                  <v:imagedata r:id="rId8" o:title=""/>
                </v:shape>
                <v:shape style="position:absolute;left:0;top:0;width:15840;height:12240" id="docshape4" coordorigin="0,0" coordsize="15840,12240" path="m15840,11844l0,11844,0,12240,15840,12240,15840,11844xm15840,0l0,0,0,396,15840,396,15840,0xe" filled="true" fillcolor="#b81237" stroked="false">
                  <v:path arrowok="t"/>
                  <v:fill type="solid"/>
                </v:shape>
                <v:shape style="position:absolute;left:5869;top:6582;width:1623;height:1624" type="#_x0000_t75" id="docshape5" stroked="false">
                  <v:imagedata r:id="rId9" o:title=""/>
                </v:shape>
                <v:shape style="position:absolute;left:11177;top:3887;width:4663;height:5974" type="#_x0000_t75" id="docshape6" stroked="false">
                  <v:imagedata r:id="rId10" o:title=""/>
                </v:shape>
                <v:shape style="position:absolute;left:11519;top:10579;width:300;height:745" id="docshape7" coordorigin="11519,10579" coordsize="300,745" path="m11616,11299l11538,10580,11519,10579,11567,11324,11586,11315,11596,11310,11616,11299xm11714,11216l11578,10583,11561,10581,11675,11255,11686,11246,11695,11236,11705,11227,11714,11216xm11785,11108l11619,10588,11601,10586,11759,11157,11766,11145,11772,11133,11779,11121,11785,11108xm11818,10971l11661,10597,11643,10593,11810,11035,11813,11019,11815,11003,11817,10987,11818,10971xe" filled="true" fillcolor="#b81237" stroked="false">
                  <v:path arrowok="t"/>
                  <v:fill type="solid"/>
                </v:shape>
                <v:shape style="position:absolute;left:11686;top:10603;width:133;height:278" type="#_x0000_t75" id="docshape8" stroked="false">
                  <v:imagedata r:id="rId11" o:title=""/>
                </v:shape>
                <v:shape style="position:absolute;left:11171;top:10578;width:324;height:770" id="docshape9" coordorigin="11172,10579" coordsize="324,770" path="m11495,10579l11409,10584,11324,10600,11244,10625,11172,10659,11172,10948,11179,11024,11201,11097,11237,11165,11284,11225,11341,11276,11405,11315,11427,11326,11449,11334,11472,11342,11495,11348,11495,10979,11295,10979,11314,10923,11267,10889,11325,10889,11343,10834,11495,10834,11495,10579xm11343,10944l11295,10979,11390,10979,11343,10944xm11495,10834l11343,10834,11361,10889,11419,10889,11372,10923,11390,10979,11495,10979,11495,10834xe" filled="true" fillcolor="#b81237" stroked="false">
                  <v:path arrowok="t"/>
                  <v:fill type="solid"/>
                </v:shape>
                <v:shape style="position:absolute;left:11964;top:10796;width:1997;height:764" type="#_x0000_t75" id="docshape10" stroked="false">
                  <v:imagedata r:id="rId12" o:title=""/>
                </v:shape>
                <w10:wrap type="none"/>
              </v:group>
            </w:pict>
          </mc:Fallback>
        </mc:AlternateContent>
      </w:r>
    </w:p>
    <w:p>
      <w:pPr>
        <w:pStyle w:val="Heading5"/>
      </w:pPr>
      <w:hyperlink r:id="rId13">
        <w:r>
          <w:rPr>
            <w:color w:val="B81237"/>
            <w:spacing w:val="-2"/>
            <w:w w:val="110"/>
          </w:rPr>
          <w:t>www.stonybrook.edu/spir</w:t>
        </w:r>
      </w:hyperlink>
    </w:p>
    <w:p>
      <w:pPr>
        <w:pStyle w:val="BodyText"/>
        <w:spacing w:before="139"/>
        <w:rPr>
          <w:rFonts w:ascii="Calibri"/>
          <w:b/>
        </w:rPr>
      </w:pPr>
    </w:p>
    <w:p>
      <w:pPr>
        <w:pStyle w:val="BodyText"/>
        <w:spacing w:line="225" w:lineRule="auto" w:before="1"/>
        <w:ind w:left="5469" w:right="6637"/>
      </w:pPr>
      <w:r>
        <w:rPr>
          <w:color w:val="231F20"/>
          <w:spacing w:val="-8"/>
        </w:rPr>
        <w:t>Stony</w:t>
      </w:r>
      <w:r>
        <w:rPr>
          <w:color w:val="231F20"/>
          <w:spacing w:val="-26"/>
        </w:rPr>
        <w:t> </w:t>
      </w:r>
      <w:r>
        <w:rPr>
          <w:color w:val="231F20"/>
          <w:spacing w:val="-8"/>
        </w:rPr>
        <w:t>Brook</w:t>
      </w:r>
      <w:r>
        <w:rPr>
          <w:color w:val="231F20"/>
          <w:spacing w:val="-24"/>
        </w:rPr>
        <w:t> </w:t>
      </w:r>
      <w:r>
        <w:rPr>
          <w:color w:val="231F20"/>
          <w:spacing w:val="-8"/>
        </w:rPr>
        <w:t>University </w:t>
      </w:r>
      <w:r>
        <w:rPr>
          <w:color w:val="231F20"/>
          <w:spacing w:val="-4"/>
        </w:rPr>
        <w:t>CEWIT,</w:t>
      </w:r>
      <w:r>
        <w:rPr>
          <w:color w:val="231F20"/>
          <w:spacing w:val="-24"/>
        </w:rPr>
        <w:t> </w:t>
      </w:r>
      <w:r>
        <w:rPr>
          <w:color w:val="231F20"/>
          <w:spacing w:val="-4"/>
        </w:rPr>
        <w:t>R&amp;D</w:t>
      </w:r>
      <w:r>
        <w:rPr>
          <w:color w:val="231F20"/>
          <w:spacing w:val="-24"/>
        </w:rPr>
        <w:t> </w:t>
      </w:r>
      <w:r>
        <w:rPr>
          <w:color w:val="231F20"/>
          <w:spacing w:val="-4"/>
        </w:rPr>
        <w:t>Park</w:t>
      </w:r>
    </w:p>
    <w:p>
      <w:pPr>
        <w:pStyle w:val="BodyText"/>
        <w:spacing w:line="225" w:lineRule="auto" w:before="1"/>
        <w:ind w:left="5469" w:right="6637"/>
      </w:pPr>
      <w:r>
        <w:rPr>
          <w:color w:val="231F20"/>
        </w:rPr>
        <w:t>1500</w:t>
      </w:r>
      <w:r>
        <w:rPr>
          <w:color w:val="231F20"/>
          <w:spacing w:val="-18"/>
        </w:rPr>
        <w:t> </w:t>
      </w:r>
      <w:r>
        <w:rPr>
          <w:color w:val="231F20"/>
        </w:rPr>
        <w:t>Stony</w:t>
      </w:r>
      <w:r>
        <w:rPr>
          <w:color w:val="231F20"/>
          <w:spacing w:val="-18"/>
        </w:rPr>
        <w:t> </w:t>
      </w:r>
      <w:r>
        <w:rPr>
          <w:color w:val="231F20"/>
        </w:rPr>
        <w:t>Brook</w:t>
      </w:r>
      <w:r>
        <w:rPr>
          <w:color w:val="231F20"/>
          <w:spacing w:val="-18"/>
        </w:rPr>
        <w:t> </w:t>
      </w:r>
      <w:r>
        <w:rPr>
          <w:color w:val="231F20"/>
        </w:rPr>
        <w:t>Road </w:t>
      </w:r>
      <w:r>
        <w:rPr>
          <w:color w:val="231F20"/>
          <w:spacing w:val="-6"/>
        </w:rPr>
        <w:t>Stony</w:t>
      </w:r>
      <w:r>
        <w:rPr>
          <w:color w:val="231F20"/>
          <w:spacing w:val="-26"/>
        </w:rPr>
        <w:t> </w:t>
      </w:r>
      <w:r>
        <w:rPr>
          <w:color w:val="231F20"/>
          <w:spacing w:val="-6"/>
        </w:rPr>
        <w:t>Brook,</w:t>
      </w:r>
      <w:r>
        <w:rPr>
          <w:color w:val="231F20"/>
          <w:spacing w:val="-24"/>
        </w:rPr>
        <w:t> </w:t>
      </w:r>
      <w:r>
        <w:rPr>
          <w:color w:val="231F20"/>
          <w:spacing w:val="-6"/>
        </w:rPr>
        <w:t>NY</w:t>
      </w:r>
      <w:r>
        <w:rPr>
          <w:color w:val="231F20"/>
          <w:spacing w:val="-24"/>
        </w:rPr>
        <w:t> </w:t>
      </w:r>
      <w:r>
        <w:rPr>
          <w:color w:val="231F20"/>
          <w:spacing w:val="-6"/>
        </w:rPr>
        <w:t>11794-</w:t>
      </w:r>
      <w:r>
        <w:rPr>
          <w:color w:val="231F20"/>
          <w:spacing w:val="-6"/>
        </w:rPr>
        <w:t>6040 </w:t>
      </w:r>
      <w:r>
        <w:rPr>
          <w:color w:val="231F20"/>
        </w:rPr>
        <w:t>Phone (631) 216- 7112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"/>
      </w:pPr>
    </w:p>
    <w:p>
      <w:pPr>
        <w:spacing w:line="249" w:lineRule="auto" w:before="0"/>
        <w:ind w:left="5469" w:right="5530" w:firstLine="0"/>
        <w:jc w:val="left"/>
        <w:rPr>
          <w:sz w:val="14"/>
        </w:rPr>
      </w:pPr>
      <w:r>
        <w:rPr>
          <w:spacing w:val="-4"/>
          <w:sz w:val="14"/>
        </w:rPr>
        <w:t>Stony</w:t>
      </w:r>
      <w:r>
        <w:rPr>
          <w:spacing w:val="-13"/>
          <w:sz w:val="14"/>
        </w:rPr>
        <w:t> </w:t>
      </w:r>
      <w:r>
        <w:rPr>
          <w:spacing w:val="-4"/>
          <w:sz w:val="14"/>
        </w:rPr>
        <w:t>Brook</w:t>
      </w:r>
      <w:r>
        <w:rPr>
          <w:spacing w:val="-13"/>
          <w:sz w:val="14"/>
        </w:rPr>
        <w:t> </w:t>
      </w:r>
      <w:r>
        <w:rPr>
          <w:spacing w:val="-4"/>
          <w:sz w:val="14"/>
        </w:rPr>
        <w:t>University/SUNY</w:t>
      </w:r>
      <w:r>
        <w:rPr>
          <w:spacing w:val="-13"/>
          <w:sz w:val="14"/>
        </w:rPr>
        <w:t> </w:t>
      </w:r>
      <w:r>
        <w:rPr>
          <w:spacing w:val="-4"/>
          <w:sz w:val="14"/>
        </w:rPr>
        <w:t>is</w:t>
      </w:r>
      <w:r>
        <w:rPr>
          <w:spacing w:val="-13"/>
          <w:sz w:val="14"/>
        </w:rPr>
        <w:t> </w:t>
      </w:r>
      <w:r>
        <w:rPr>
          <w:spacing w:val="-4"/>
          <w:sz w:val="14"/>
        </w:rPr>
        <w:t>an</w:t>
      </w:r>
      <w:r>
        <w:rPr>
          <w:spacing w:val="13"/>
          <w:sz w:val="14"/>
        </w:rPr>
        <w:t> </w:t>
      </w:r>
      <w:r>
        <w:rPr>
          <w:spacing w:val="-4"/>
          <w:sz w:val="14"/>
        </w:rPr>
        <w:t>equal</w:t>
      </w:r>
      <w:r>
        <w:rPr>
          <w:spacing w:val="-13"/>
          <w:sz w:val="14"/>
        </w:rPr>
        <w:t> </w:t>
      </w:r>
      <w:r>
        <w:rPr>
          <w:spacing w:val="-4"/>
          <w:sz w:val="14"/>
        </w:rPr>
        <w:t>opportunity</w:t>
      </w:r>
      <w:r>
        <w:rPr>
          <w:spacing w:val="-13"/>
          <w:sz w:val="14"/>
        </w:rPr>
        <w:t> </w:t>
      </w:r>
      <w:r>
        <w:rPr>
          <w:spacing w:val="-4"/>
          <w:sz w:val="14"/>
        </w:rPr>
        <w:t>educator</w:t>
      </w:r>
      <w:r>
        <w:rPr>
          <w:spacing w:val="-13"/>
          <w:sz w:val="14"/>
        </w:rPr>
        <w:t> </w:t>
      </w:r>
      <w:r>
        <w:rPr>
          <w:spacing w:val="-4"/>
          <w:sz w:val="14"/>
        </w:rPr>
        <w:t>and</w:t>
      </w:r>
      <w:r>
        <w:rPr>
          <w:spacing w:val="40"/>
          <w:sz w:val="14"/>
        </w:rPr>
        <w:t> </w:t>
      </w:r>
      <w:r>
        <w:rPr>
          <w:spacing w:val="-2"/>
          <w:sz w:val="14"/>
        </w:rPr>
        <w:t>employer.</w:t>
      </w:r>
      <w:r>
        <w:rPr>
          <w:spacing w:val="-5"/>
          <w:sz w:val="14"/>
        </w:rPr>
        <w:t> </w:t>
      </w:r>
      <w:r>
        <w:rPr>
          <w:spacing w:val="-2"/>
          <w:sz w:val="14"/>
        </w:rPr>
        <w:t>If</w:t>
      </w:r>
      <w:r>
        <w:rPr>
          <w:spacing w:val="-5"/>
          <w:sz w:val="14"/>
        </w:rPr>
        <w:t> </w:t>
      </w:r>
      <w:r>
        <w:rPr>
          <w:spacing w:val="-2"/>
          <w:sz w:val="14"/>
        </w:rPr>
        <w:t>you</w:t>
      </w:r>
      <w:r>
        <w:rPr>
          <w:spacing w:val="-5"/>
          <w:sz w:val="14"/>
        </w:rPr>
        <w:t> </w:t>
      </w:r>
      <w:r>
        <w:rPr>
          <w:spacing w:val="-2"/>
          <w:sz w:val="14"/>
        </w:rPr>
        <w:t>need</w:t>
      </w:r>
      <w:r>
        <w:rPr>
          <w:spacing w:val="-5"/>
          <w:sz w:val="14"/>
        </w:rPr>
        <w:t> </w:t>
      </w:r>
      <w:r>
        <w:rPr>
          <w:spacing w:val="-2"/>
          <w:sz w:val="14"/>
        </w:rPr>
        <w:t>an</w:t>
      </w:r>
      <w:r>
        <w:rPr>
          <w:spacing w:val="-5"/>
          <w:sz w:val="14"/>
        </w:rPr>
        <w:t> </w:t>
      </w:r>
      <w:r>
        <w:rPr>
          <w:spacing w:val="-2"/>
          <w:sz w:val="14"/>
        </w:rPr>
        <w:t>accessibility-related</w:t>
      </w:r>
      <w:r>
        <w:rPr>
          <w:spacing w:val="-5"/>
          <w:sz w:val="14"/>
        </w:rPr>
        <w:t> </w:t>
      </w:r>
      <w:r>
        <w:rPr>
          <w:spacing w:val="-2"/>
          <w:sz w:val="14"/>
        </w:rPr>
        <w:t>accommodation,</w:t>
      </w:r>
      <w:r>
        <w:rPr>
          <w:spacing w:val="40"/>
          <w:sz w:val="14"/>
        </w:rPr>
        <w:t> </w:t>
      </w:r>
      <w:r>
        <w:rPr>
          <w:sz w:val="14"/>
        </w:rPr>
        <w:t>please</w:t>
      </w:r>
      <w:r>
        <w:rPr>
          <w:spacing w:val="-3"/>
          <w:sz w:val="14"/>
        </w:rPr>
        <w:t> </w:t>
      </w:r>
      <w:r>
        <w:rPr>
          <w:sz w:val="14"/>
        </w:rPr>
        <w:t>call</w:t>
      </w:r>
      <w:r>
        <w:rPr>
          <w:spacing w:val="-3"/>
          <w:sz w:val="14"/>
        </w:rPr>
        <w:t> </w:t>
      </w:r>
      <w:r>
        <w:rPr>
          <w:sz w:val="14"/>
        </w:rPr>
        <w:t>(631)</w:t>
      </w:r>
      <w:r>
        <w:rPr>
          <w:spacing w:val="-3"/>
          <w:sz w:val="14"/>
        </w:rPr>
        <w:t> </w:t>
      </w:r>
      <w:r>
        <w:rPr>
          <w:sz w:val="14"/>
        </w:rPr>
        <w:t>216-7114.</w:t>
      </w:r>
    </w:p>
    <w:p>
      <w:pPr>
        <w:pStyle w:val="BodyText"/>
        <w:spacing w:before="98"/>
        <w:rPr>
          <w:sz w:val="14"/>
        </w:rPr>
      </w:pPr>
    </w:p>
    <w:p>
      <w:pPr>
        <w:spacing w:before="1"/>
        <w:ind w:left="0" w:right="3349" w:firstLine="0"/>
        <w:jc w:val="center"/>
        <w:rPr>
          <w:sz w:val="14"/>
        </w:rPr>
      </w:pPr>
      <w:r>
        <w:rPr>
          <w:color w:val="FFFFFF"/>
          <w:spacing w:val="-2"/>
          <w:sz w:val="14"/>
        </w:rPr>
        <w:t>October</w:t>
      </w:r>
      <w:r>
        <w:rPr>
          <w:color w:val="FFFFFF"/>
          <w:spacing w:val="-1"/>
          <w:sz w:val="14"/>
        </w:rPr>
        <w:t> </w:t>
      </w:r>
      <w:r>
        <w:rPr>
          <w:color w:val="FFFFFF"/>
          <w:spacing w:val="-4"/>
          <w:sz w:val="14"/>
        </w:rPr>
        <w:t>2023</w:t>
      </w:r>
    </w:p>
    <w:p>
      <w:pPr>
        <w:spacing w:after="0"/>
        <w:jc w:val="center"/>
        <w:rPr>
          <w:sz w:val="14"/>
        </w:rPr>
        <w:sectPr>
          <w:type w:val="continuous"/>
          <w:pgSz w:w="15840" w:h="12240" w:orient="landscape"/>
          <w:pgMar w:top="1040" w:bottom="0" w:left="360" w:right="3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5840" w:h="12240" w:orient="landscape"/>
          <w:pgMar w:top="0" w:bottom="0" w:left="360" w:right="360"/>
        </w:sectPr>
      </w:pPr>
    </w:p>
    <w:p>
      <w:pPr>
        <w:pStyle w:val="Heading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058400" cy="171958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10058400" cy="1719580"/>
                          <a:chExt cx="10058400" cy="1719580"/>
                        </a:xfrm>
                      </wpg:grpSpPr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879"/>
                            <a:ext cx="3322751" cy="15361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9298" y="182879"/>
                            <a:ext cx="3329101" cy="15361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2751" y="182879"/>
                            <a:ext cx="3406546" cy="15361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1005840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0" h="251460">
                                <a:moveTo>
                                  <a:pt x="10058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1459"/>
                                </a:lnTo>
                                <a:lnTo>
                                  <a:pt x="10058400" y="251459"/>
                                </a:lnTo>
                                <a:lnTo>
                                  <a:pt x="1005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792pt;height:135.4pt;mso-position-horizontal-relative:page;mso-position-vertical-relative:page;z-index:15729152" id="docshapegroup11" coordorigin="0,0" coordsize="15840,2708">
                <v:shape style="position:absolute;left:0;top:288;width:5233;height:2420" type="#_x0000_t75" id="docshape12" stroked="false">
                  <v:imagedata r:id="rId14" o:title=""/>
                </v:shape>
                <v:shape style="position:absolute;left:10597;top:288;width:5243;height:2420" type="#_x0000_t75" id="docshape13" stroked="false">
                  <v:imagedata r:id="rId15" o:title=""/>
                </v:shape>
                <v:shape style="position:absolute;left:5232;top:288;width:5365;height:2420" type="#_x0000_t75" id="docshape14" stroked="false">
                  <v:imagedata r:id="rId16" o:title=""/>
                </v:shape>
                <v:rect style="position:absolute;left:0;top:0;width:15840;height:396" id="docshape15" filled="true" fillcolor="#b81237" stroked="false">
                  <v:fill typ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2576">
                <wp:simplePos x="0" y="0"/>
                <wp:positionH relativeFrom="page">
                  <wp:posOffset>0</wp:posOffset>
                </wp:positionH>
                <wp:positionV relativeFrom="page">
                  <wp:posOffset>5348732</wp:posOffset>
                </wp:positionV>
                <wp:extent cx="10058400" cy="2423795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10058400" cy="2423795"/>
                          <a:chExt cx="10058400" cy="242379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2172207"/>
                            <a:ext cx="1005840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0" h="251460">
                                <a:moveTo>
                                  <a:pt x="10058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1459"/>
                                </a:lnTo>
                                <a:lnTo>
                                  <a:pt x="10058400" y="251459"/>
                                </a:lnTo>
                                <a:lnTo>
                                  <a:pt x="1005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4463" y="0"/>
                            <a:ext cx="3862489" cy="22979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17587"/>
                            <a:ext cx="3322751" cy="13546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9298" y="817587"/>
                            <a:ext cx="3329101" cy="13546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421.160004pt;width:792pt;height:190.85pt;mso-position-horizontal-relative:page;mso-position-vertical-relative:page;z-index:-15803904" id="docshapegroup16" coordorigin="0,8423" coordsize="15840,3817">
                <v:rect style="position:absolute;left:0;top:11844;width:15840;height:396" id="docshape17" filled="true" fillcolor="#b81237" stroked="false">
                  <v:fill type="solid"/>
                </v:rect>
                <v:shape style="position:absolute;left:5361;top:8423;width:6083;height:3619" type="#_x0000_t75" id="docshape18" stroked="false">
                  <v:imagedata r:id="rId17" o:title=""/>
                </v:shape>
                <v:shape style="position:absolute;left:0;top:9710;width:5233;height:2134" type="#_x0000_t75" id="docshape19" stroked="false">
                  <v:imagedata r:id="rId18" o:title=""/>
                </v:shape>
                <v:shape style="position:absolute;left:10597;top:9710;width:5243;height:2134" type="#_x0000_t75" id="docshape20" stroked="false">
                  <v:imagedata r:id="rId19" o:title=""/>
                </v:shape>
                <w10:wrap type="none"/>
              </v:group>
            </w:pict>
          </mc:Fallback>
        </mc:AlternateContent>
      </w:r>
      <w:r>
        <w:rPr>
          <w:color w:val="B81237"/>
          <w:w w:val="90"/>
        </w:rPr>
        <w:t>WHAT</w:t>
      </w:r>
      <w:r>
        <w:rPr>
          <w:color w:val="B81237"/>
          <w:spacing w:val="-4"/>
        </w:rPr>
        <w:t> </w:t>
      </w:r>
      <w:r>
        <w:rPr>
          <w:color w:val="B81237"/>
          <w:w w:val="90"/>
        </w:rPr>
        <w:t>CAN</w:t>
      </w:r>
      <w:r>
        <w:rPr>
          <w:color w:val="B81237"/>
          <w:spacing w:val="-4"/>
        </w:rPr>
        <w:t> </w:t>
      </w:r>
      <w:r>
        <w:rPr>
          <w:color w:val="B81237"/>
          <w:w w:val="90"/>
        </w:rPr>
        <w:t>SPIR</w:t>
      </w:r>
      <w:r>
        <w:rPr>
          <w:color w:val="B81237"/>
          <w:spacing w:val="-5"/>
        </w:rPr>
        <w:t> </w:t>
      </w:r>
      <w:r>
        <w:rPr>
          <w:color w:val="B81237"/>
          <w:w w:val="90"/>
        </w:rPr>
        <w:t>DO</w:t>
      </w:r>
      <w:r>
        <w:rPr>
          <w:color w:val="B81237"/>
          <w:spacing w:val="-4"/>
        </w:rPr>
        <w:t> </w:t>
      </w:r>
      <w:r>
        <w:rPr>
          <w:color w:val="B81237"/>
          <w:w w:val="90"/>
        </w:rPr>
        <w:t>FOR</w:t>
      </w:r>
      <w:r>
        <w:rPr>
          <w:color w:val="B81237"/>
          <w:spacing w:val="-4"/>
        </w:rPr>
        <w:t> </w:t>
      </w:r>
      <w:r>
        <w:rPr>
          <w:color w:val="B81237"/>
          <w:spacing w:val="-5"/>
          <w:w w:val="90"/>
        </w:rPr>
        <w:t>YOU</w:t>
      </w:r>
    </w:p>
    <w:p>
      <w:pPr>
        <w:pStyle w:val="BodyText"/>
        <w:spacing w:before="119"/>
        <w:rPr>
          <w:b/>
          <w:sz w:val="26"/>
        </w:rPr>
      </w:pPr>
    </w:p>
    <w:p>
      <w:pPr>
        <w:pStyle w:val="BodyText"/>
        <w:spacing w:line="225" w:lineRule="auto"/>
        <w:ind w:left="106" w:right="242"/>
      </w:pPr>
      <w:r>
        <w:rPr>
          <w:color w:val="231F20"/>
          <w:spacing w:val="-2"/>
        </w:rPr>
        <w:t>In</w:t>
      </w:r>
      <w:r>
        <w:rPr>
          <w:color w:val="231F20"/>
          <w:spacing w:val="-24"/>
        </w:rPr>
        <w:t> </w:t>
      </w:r>
      <w:r>
        <w:rPr>
          <w:color w:val="231F20"/>
          <w:spacing w:val="-2"/>
        </w:rPr>
        <w:t>today’s</w:t>
      </w:r>
      <w:r>
        <w:rPr>
          <w:color w:val="231F20"/>
          <w:spacing w:val="-24"/>
        </w:rPr>
        <w:t> </w:t>
      </w:r>
      <w:r>
        <w:rPr>
          <w:color w:val="231F20"/>
          <w:spacing w:val="-2"/>
        </w:rPr>
        <w:t>rapidly</w:t>
      </w:r>
      <w:r>
        <w:rPr>
          <w:color w:val="231F20"/>
          <w:spacing w:val="-24"/>
        </w:rPr>
        <w:t> </w:t>
      </w:r>
      <w:r>
        <w:rPr>
          <w:color w:val="231F20"/>
          <w:spacing w:val="-2"/>
        </w:rPr>
        <w:t>changing</w:t>
      </w:r>
      <w:r>
        <w:rPr>
          <w:color w:val="231F20"/>
          <w:spacing w:val="-24"/>
        </w:rPr>
        <w:t> </w:t>
      </w:r>
      <w:r>
        <w:rPr>
          <w:color w:val="231F20"/>
          <w:spacing w:val="-2"/>
        </w:rPr>
        <w:t>business </w:t>
      </w:r>
      <w:r>
        <w:rPr>
          <w:color w:val="231F20"/>
        </w:rPr>
        <w:t>environment,</w:t>
      </w:r>
      <w:r>
        <w:rPr>
          <w:color w:val="231F20"/>
          <w:spacing w:val="-4"/>
        </w:rPr>
        <w:t> </w:t>
      </w:r>
      <w:r>
        <w:rPr>
          <w:color w:val="231F20"/>
        </w:rPr>
        <w:t>it’s</w:t>
      </w:r>
      <w:r>
        <w:rPr>
          <w:color w:val="231F20"/>
          <w:spacing w:val="-4"/>
        </w:rPr>
        <w:t> </w:t>
      </w:r>
      <w:r>
        <w:rPr>
          <w:color w:val="231F20"/>
        </w:rPr>
        <w:t>essential</w:t>
      </w:r>
      <w:r>
        <w:rPr>
          <w:color w:val="231F20"/>
          <w:spacing w:val="-4"/>
        </w:rPr>
        <w:t> </w:t>
      </w:r>
      <w:r>
        <w:rPr>
          <w:color w:val="231F20"/>
        </w:rPr>
        <w:t>that businesses</w:t>
      </w:r>
      <w:r>
        <w:rPr>
          <w:color w:val="231F20"/>
          <w:spacing w:val="-6"/>
        </w:rPr>
        <w:t> </w:t>
      </w:r>
      <w:r>
        <w:rPr>
          <w:color w:val="231F20"/>
        </w:rPr>
        <w:t>stay</w:t>
      </w:r>
      <w:r>
        <w:rPr>
          <w:color w:val="231F20"/>
          <w:spacing w:val="-6"/>
        </w:rPr>
        <w:t> </w:t>
      </w:r>
      <w:r>
        <w:rPr>
          <w:color w:val="231F20"/>
        </w:rPr>
        <w:t>current</w:t>
      </w:r>
      <w:r>
        <w:rPr>
          <w:color w:val="231F20"/>
          <w:spacing w:val="-6"/>
        </w:rPr>
        <w:t> </w:t>
      </w:r>
      <w:r>
        <w:rPr>
          <w:color w:val="231F20"/>
        </w:rPr>
        <w:t>with </w:t>
      </w:r>
      <w:r>
        <w:rPr>
          <w:color w:val="231F20"/>
          <w:spacing w:val="-2"/>
        </w:rPr>
        <w:t>technological</w:t>
      </w:r>
      <w:r>
        <w:rPr>
          <w:color w:val="231F20"/>
          <w:spacing w:val="-24"/>
        </w:rPr>
        <w:t> </w:t>
      </w:r>
      <w:r>
        <w:rPr>
          <w:color w:val="231F20"/>
          <w:spacing w:val="-2"/>
        </w:rPr>
        <w:t>advances.</w:t>
      </w:r>
      <w:r>
        <w:rPr>
          <w:color w:val="231F20"/>
          <w:spacing w:val="-24"/>
        </w:rPr>
        <w:t> </w:t>
      </w:r>
      <w:r>
        <w:rPr>
          <w:color w:val="231F20"/>
          <w:spacing w:val="-2"/>
        </w:rPr>
        <w:t>Keeping</w:t>
      </w:r>
      <w:r>
        <w:rPr>
          <w:color w:val="231F20"/>
          <w:spacing w:val="-24"/>
        </w:rPr>
        <w:t> </w:t>
      </w:r>
      <w:r>
        <w:rPr>
          <w:color w:val="231F20"/>
          <w:spacing w:val="-2"/>
        </w:rPr>
        <w:t>pace </w:t>
      </w:r>
      <w:r>
        <w:rPr>
          <w:color w:val="231F20"/>
          <w:spacing w:val="-4"/>
        </w:rPr>
        <w:t>with</w:t>
      </w:r>
      <w:r>
        <w:rPr>
          <w:color w:val="231F20"/>
          <w:spacing w:val="-24"/>
        </w:rPr>
        <w:t> </w:t>
      </w:r>
      <w:r>
        <w:rPr>
          <w:color w:val="231F20"/>
          <w:spacing w:val="-4"/>
        </w:rPr>
        <w:t>these</w:t>
      </w:r>
      <w:r>
        <w:rPr>
          <w:color w:val="231F20"/>
          <w:spacing w:val="-24"/>
        </w:rPr>
        <w:t> </w:t>
      </w:r>
      <w:r>
        <w:rPr>
          <w:color w:val="231F20"/>
          <w:spacing w:val="-4"/>
        </w:rPr>
        <w:t>developments,</w:t>
      </w:r>
      <w:r>
        <w:rPr>
          <w:color w:val="231F20"/>
          <w:spacing w:val="-24"/>
        </w:rPr>
        <w:t> </w:t>
      </w:r>
      <w:r>
        <w:rPr>
          <w:color w:val="231F20"/>
          <w:spacing w:val="-4"/>
        </w:rPr>
        <w:t>however,</w:t>
      </w:r>
      <w:r>
        <w:rPr>
          <w:color w:val="231F20"/>
          <w:spacing w:val="-24"/>
        </w:rPr>
        <w:t> </w:t>
      </w:r>
      <w:r>
        <w:rPr>
          <w:color w:val="231F20"/>
          <w:spacing w:val="-4"/>
        </w:rPr>
        <w:t>can </w:t>
      </w:r>
      <w:r>
        <w:rPr>
          <w:color w:val="231F20"/>
          <w:spacing w:val="-8"/>
        </w:rPr>
        <w:t>be</w:t>
      </w:r>
      <w:r>
        <w:rPr>
          <w:color w:val="231F20"/>
          <w:spacing w:val="-22"/>
        </w:rPr>
        <w:t> </w:t>
      </w:r>
      <w:r>
        <w:rPr>
          <w:color w:val="231F20"/>
          <w:spacing w:val="-8"/>
        </w:rPr>
        <w:t>difficult</w:t>
      </w:r>
      <w:r>
        <w:rPr>
          <w:color w:val="231F20"/>
          <w:spacing w:val="-22"/>
        </w:rPr>
        <w:t> </w:t>
      </w:r>
      <w:r>
        <w:rPr>
          <w:color w:val="231F20"/>
          <w:spacing w:val="-8"/>
        </w:rPr>
        <w:t>and</w:t>
      </w:r>
      <w:r>
        <w:rPr>
          <w:color w:val="231F20"/>
          <w:spacing w:val="-22"/>
        </w:rPr>
        <w:t> </w:t>
      </w:r>
      <w:r>
        <w:rPr>
          <w:color w:val="231F20"/>
          <w:spacing w:val="-8"/>
        </w:rPr>
        <w:t>costly.</w:t>
      </w:r>
      <w:r>
        <w:rPr>
          <w:color w:val="231F20"/>
          <w:spacing w:val="-22"/>
        </w:rPr>
        <w:t> </w:t>
      </w:r>
      <w:r>
        <w:rPr>
          <w:color w:val="231F20"/>
          <w:spacing w:val="-8"/>
        </w:rPr>
        <w:t>That’s</w:t>
      </w:r>
      <w:r>
        <w:rPr>
          <w:color w:val="231F20"/>
          <w:spacing w:val="-22"/>
        </w:rPr>
        <w:t> </w:t>
      </w:r>
      <w:r>
        <w:rPr>
          <w:color w:val="231F20"/>
          <w:spacing w:val="-8"/>
        </w:rPr>
        <w:t>where</w:t>
      </w:r>
      <w:r>
        <w:rPr>
          <w:color w:val="231F20"/>
          <w:spacing w:val="-22"/>
        </w:rPr>
        <w:t> </w:t>
      </w:r>
      <w:r>
        <w:rPr>
          <w:color w:val="231F20"/>
          <w:spacing w:val="-8"/>
        </w:rPr>
        <w:t>SPIR </w:t>
      </w:r>
      <w:r>
        <w:rPr>
          <w:color w:val="231F20"/>
        </w:rPr>
        <w:t>can</w:t>
      </w:r>
      <w:r>
        <w:rPr>
          <w:color w:val="231F20"/>
          <w:spacing w:val="-22"/>
        </w:rPr>
        <w:t> </w:t>
      </w:r>
      <w:r>
        <w:rPr>
          <w:color w:val="231F20"/>
        </w:rPr>
        <w:t>help.</w:t>
      </w:r>
    </w:p>
    <w:p>
      <w:pPr>
        <w:pStyle w:val="BodyText"/>
        <w:spacing w:line="225" w:lineRule="auto" w:before="141"/>
        <w:ind w:left="106"/>
      </w:pPr>
      <w:r>
        <w:rPr>
          <w:color w:val="231F20"/>
        </w:rPr>
        <w:t>By</w:t>
      </w:r>
      <w:r>
        <w:rPr>
          <w:color w:val="231F20"/>
          <w:spacing w:val="-24"/>
        </w:rPr>
        <w:t> </w:t>
      </w:r>
      <w:r>
        <w:rPr>
          <w:color w:val="231F20"/>
        </w:rPr>
        <w:t>leveraging</w:t>
      </w:r>
      <w:r>
        <w:rPr>
          <w:color w:val="231F20"/>
          <w:spacing w:val="-24"/>
        </w:rPr>
        <w:t> </w:t>
      </w:r>
      <w:r>
        <w:rPr>
          <w:color w:val="231F20"/>
        </w:rPr>
        <w:t>the</w:t>
      </w:r>
      <w:r>
        <w:rPr>
          <w:color w:val="231F20"/>
          <w:spacing w:val="-24"/>
        </w:rPr>
        <w:t> </w:t>
      </w:r>
      <w:r>
        <w:rPr>
          <w:color w:val="231F20"/>
        </w:rPr>
        <w:t>resources</w:t>
      </w:r>
      <w:r>
        <w:rPr>
          <w:color w:val="231F20"/>
          <w:spacing w:val="-24"/>
        </w:rPr>
        <w:t> </w:t>
      </w:r>
      <w:r>
        <w:rPr>
          <w:color w:val="231F20"/>
        </w:rPr>
        <w:t>in</w:t>
      </w:r>
      <w:r>
        <w:rPr>
          <w:color w:val="231F20"/>
          <w:spacing w:val="-24"/>
        </w:rPr>
        <w:t> </w:t>
      </w:r>
      <w:r>
        <w:rPr>
          <w:color w:val="231F20"/>
        </w:rPr>
        <w:t>the engineering</w:t>
      </w:r>
      <w:r>
        <w:rPr>
          <w:color w:val="231F20"/>
          <w:spacing w:val="-11"/>
        </w:rPr>
        <w:t> </w:t>
      </w:r>
      <w:r>
        <w:rPr>
          <w:color w:val="231F20"/>
        </w:rPr>
        <w:t>programs</w:t>
      </w:r>
      <w:r>
        <w:rPr>
          <w:color w:val="231F20"/>
          <w:spacing w:val="-11"/>
        </w:rPr>
        <w:t> </w:t>
      </w:r>
      <w:r>
        <w:rPr>
          <w:color w:val="231F20"/>
        </w:rPr>
        <w:t>of</w:t>
      </w:r>
      <w:r>
        <w:rPr>
          <w:color w:val="231F20"/>
          <w:spacing w:val="-11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</w:rPr>
        <w:t>State </w:t>
      </w:r>
      <w:r>
        <w:rPr>
          <w:color w:val="231F20"/>
          <w:spacing w:val="-6"/>
        </w:rPr>
        <w:t>University</w:t>
      </w:r>
      <w:r>
        <w:rPr>
          <w:color w:val="231F20"/>
          <w:spacing w:val="-23"/>
        </w:rPr>
        <w:t> </w:t>
      </w:r>
      <w:r>
        <w:rPr>
          <w:color w:val="231F20"/>
          <w:spacing w:val="-6"/>
        </w:rPr>
        <w:t>of</w:t>
      </w:r>
      <w:r>
        <w:rPr>
          <w:color w:val="231F20"/>
          <w:spacing w:val="-23"/>
        </w:rPr>
        <w:t> </w:t>
      </w:r>
      <w:r>
        <w:rPr>
          <w:color w:val="231F20"/>
          <w:spacing w:val="-6"/>
        </w:rPr>
        <w:t>New</w:t>
      </w:r>
      <w:r>
        <w:rPr>
          <w:color w:val="231F20"/>
          <w:spacing w:val="-23"/>
        </w:rPr>
        <w:t> </w:t>
      </w:r>
      <w:r>
        <w:rPr>
          <w:color w:val="231F20"/>
          <w:spacing w:val="-6"/>
        </w:rPr>
        <w:t>York</w:t>
      </w:r>
      <w:r>
        <w:rPr>
          <w:color w:val="231F20"/>
          <w:spacing w:val="-23"/>
        </w:rPr>
        <w:t> </w:t>
      </w:r>
      <w:r>
        <w:rPr>
          <w:color w:val="231F20"/>
          <w:spacing w:val="-6"/>
        </w:rPr>
        <w:t>(SUNY),</w:t>
      </w:r>
      <w:r>
        <w:rPr>
          <w:color w:val="231F20"/>
          <w:spacing w:val="-23"/>
        </w:rPr>
        <w:t> </w:t>
      </w:r>
      <w:r>
        <w:rPr>
          <w:color w:val="231F20"/>
          <w:spacing w:val="-6"/>
        </w:rPr>
        <w:t>SPIR assists</w:t>
      </w:r>
      <w:r>
        <w:rPr>
          <w:color w:val="231F20"/>
          <w:spacing w:val="-17"/>
        </w:rPr>
        <w:t> </w:t>
      </w:r>
      <w:r>
        <w:rPr>
          <w:color w:val="231F20"/>
          <w:spacing w:val="-6"/>
        </w:rPr>
        <w:t>in</w:t>
      </w:r>
      <w:r>
        <w:rPr>
          <w:color w:val="231F20"/>
          <w:spacing w:val="-17"/>
        </w:rPr>
        <w:t> </w:t>
      </w:r>
      <w:r>
        <w:rPr>
          <w:color w:val="231F20"/>
          <w:spacing w:val="-6"/>
        </w:rPr>
        <w:t>the</w:t>
      </w:r>
      <w:r>
        <w:rPr>
          <w:color w:val="231F20"/>
          <w:spacing w:val="-17"/>
        </w:rPr>
        <w:t> </w:t>
      </w:r>
      <w:r>
        <w:rPr>
          <w:color w:val="231F20"/>
          <w:spacing w:val="-6"/>
        </w:rPr>
        <w:t>revitalization</w:t>
      </w:r>
      <w:r>
        <w:rPr>
          <w:color w:val="231F20"/>
          <w:spacing w:val="-17"/>
        </w:rPr>
        <w:t> </w:t>
      </w:r>
      <w:r>
        <w:rPr>
          <w:color w:val="231F20"/>
          <w:spacing w:val="-6"/>
        </w:rPr>
        <w:t>and</w:t>
      </w:r>
      <w:r>
        <w:rPr>
          <w:color w:val="231F20"/>
          <w:spacing w:val="-17"/>
        </w:rPr>
        <w:t> </w:t>
      </w:r>
      <w:r>
        <w:rPr>
          <w:color w:val="231F20"/>
          <w:spacing w:val="-6"/>
        </w:rPr>
        <w:t>redirection </w:t>
      </w:r>
      <w:r>
        <w:rPr>
          <w:color w:val="231F20"/>
        </w:rPr>
        <w:t>of</w:t>
      </w:r>
      <w:r>
        <w:rPr>
          <w:color w:val="231F20"/>
          <w:spacing w:val="-13"/>
        </w:rPr>
        <w:t> </w:t>
      </w:r>
      <w:r>
        <w:rPr>
          <w:color w:val="231F20"/>
        </w:rPr>
        <w:t>New</w:t>
      </w:r>
      <w:r>
        <w:rPr>
          <w:color w:val="231F20"/>
          <w:spacing w:val="-13"/>
        </w:rPr>
        <w:t> </w:t>
      </w:r>
      <w:r>
        <w:rPr>
          <w:color w:val="231F20"/>
        </w:rPr>
        <w:t>York</w:t>
      </w:r>
      <w:r>
        <w:rPr>
          <w:color w:val="231F20"/>
          <w:spacing w:val="-13"/>
        </w:rPr>
        <w:t> </w:t>
      </w:r>
      <w:r>
        <w:rPr>
          <w:color w:val="231F20"/>
        </w:rPr>
        <w:t>industry.</w:t>
      </w:r>
    </w:p>
    <w:p>
      <w:pPr>
        <w:pStyle w:val="BodyText"/>
        <w:spacing w:line="225" w:lineRule="auto" w:before="140"/>
        <w:ind w:left="106"/>
      </w:pPr>
      <w:r>
        <w:rPr>
          <w:color w:val="231F20"/>
        </w:rPr>
        <w:t>Whether</w:t>
      </w:r>
      <w:r>
        <w:rPr>
          <w:color w:val="231F20"/>
          <w:spacing w:val="-22"/>
        </w:rPr>
        <w:t> </w:t>
      </w:r>
      <w:r>
        <w:rPr>
          <w:color w:val="231F20"/>
        </w:rPr>
        <w:t>you</w:t>
      </w:r>
      <w:r>
        <w:rPr>
          <w:color w:val="231F20"/>
          <w:spacing w:val="-22"/>
        </w:rPr>
        <w:t> </w:t>
      </w:r>
      <w:r>
        <w:rPr>
          <w:color w:val="231F20"/>
        </w:rPr>
        <w:t>are</w:t>
      </w:r>
      <w:r>
        <w:rPr>
          <w:color w:val="231F20"/>
          <w:spacing w:val="-22"/>
        </w:rPr>
        <w:t> </w:t>
      </w:r>
      <w:r>
        <w:rPr>
          <w:color w:val="231F20"/>
        </w:rPr>
        <w:t>a</w:t>
      </w:r>
      <w:r>
        <w:rPr>
          <w:color w:val="231F20"/>
          <w:spacing w:val="-22"/>
        </w:rPr>
        <w:t> </w:t>
      </w:r>
      <w:r>
        <w:rPr>
          <w:color w:val="231F20"/>
        </w:rPr>
        <w:t>small</w:t>
      </w:r>
      <w:r>
        <w:rPr>
          <w:color w:val="231F20"/>
          <w:spacing w:val="-22"/>
        </w:rPr>
        <w:t> </w:t>
      </w:r>
      <w:r>
        <w:rPr>
          <w:color w:val="231F20"/>
        </w:rPr>
        <w:t>firm</w:t>
      </w:r>
      <w:r>
        <w:rPr>
          <w:color w:val="231F20"/>
          <w:spacing w:val="-22"/>
        </w:rPr>
        <w:t> </w:t>
      </w:r>
      <w:r>
        <w:rPr>
          <w:color w:val="231F20"/>
        </w:rPr>
        <w:t>looking</w:t>
      </w:r>
      <w:r>
        <w:rPr>
          <w:color w:val="231F20"/>
          <w:spacing w:val="-22"/>
        </w:rPr>
        <w:t> </w:t>
      </w:r>
      <w:r>
        <w:rPr>
          <w:color w:val="231F20"/>
        </w:rPr>
        <w:t>to </w:t>
      </w:r>
      <w:r>
        <w:rPr>
          <w:color w:val="231F20"/>
          <w:spacing w:val="-6"/>
        </w:rPr>
        <w:t>streamline</w:t>
      </w:r>
      <w:r>
        <w:rPr>
          <w:color w:val="231F20"/>
          <w:spacing w:val="-25"/>
        </w:rPr>
        <w:t> </w:t>
      </w:r>
      <w:r>
        <w:rPr>
          <w:color w:val="231F20"/>
          <w:spacing w:val="-6"/>
        </w:rPr>
        <w:t>your</w:t>
      </w:r>
      <w:r>
        <w:rPr>
          <w:color w:val="231F20"/>
          <w:spacing w:val="-25"/>
        </w:rPr>
        <w:t> </w:t>
      </w:r>
      <w:r>
        <w:rPr>
          <w:color w:val="231F20"/>
          <w:spacing w:val="-6"/>
        </w:rPr>
        <w:t>manufacturing</w:t>
      </w:r>
      <w:r>
        <w:rPr>
          <w:color w:val="231F20"/>
          <w:spacing w:val="-25"/>
        </w:rPr>
        <w:t> </w:t>
      </w:r>
      <w:r>
        <w:rPr>
          <w:color w:val="231F20"/>
          <w:spacing w:val="-6"/>
        </w:rPr>
        <w:t>processes, </w:t>
      </w:r>
      <w:r>
        <w:rPr>
          <w:color w:val="231F20"/>
        </w:rPr>
        <w:t>a</w:t>
      </w:r>
      <w:r>
        <w:rPr>
          <w:color w:val="231F20"/>
          <w:spacing w:val="-20"/>
        </w:rPr>
        <w:t> </w:t>
      </w:r>
      <w:r>
        <w:rPr>
          <w:color w:val="231F20"/>
        </w:rPr>
        <w:t>large</w:t>
      </w:r>
      <w:r>
        <w:rPr>
          <w:color w:val="231F20"/>
          <w:spacing w:val="-20"/>
        </w:rPr>
        <w:t> </w:t>
      </w:r>
      <w:r>
        <w:rPr>
          <w:color w:val="231F20"/>
        </w:rPr>
        <w:t>high-tech</w:t>
      </w:r>
      <w:r>
        <w:rPr>
          <w:color w:val="231F20"/>
          <w:spacing w:val="-20"/>
        </w:rPr>
        <w:t> </w:t>
      </w:r>
      <w:r>
        <w:rPr>
          <w:color w:val="231F20"/>
        </w:rPr>
        <w:t>company</w:t>
      </w:r>
      <w:r>
        <w:rPr>
          <w:color w:val="231F20"/>
          <w:spacing w:val="-20"/>
        </w:rPr>
        <w:t> </w:t>
      </w:r>
      <w:r>
        <w:rPr>
          <w:color w:val="231F20"/>
        </w:rPr>
        <w:t>seeking</w:t>
      </w:r>
      <w:r>
        <w:rPr>
          <w:color w:val="231F20"/>
          <w:spacing w:val="-20"/>
        </w:rPr>
        <w:t> </w:t>
      </w:r>
      <w:r>
        <w:rPr>
          <w:color w:val="231F20"/>
        </w:rPr>
        <w:t>to expand</w:t>
      </w:r>
      <w:r>
        <w:rPr>
          <w:color w:val="231F20"/>
          <w:spacing w:val="-24"/>
        </w:rPr>
        <w:t> </w:t>
      </w:r>
      <w:r>
        <w:rPr>
          <w:color w:val="231F20"/>
        </w:rPr>
        <w:t>your</w:t>
      </w:r>
      <w:r>
        <w:rPr>
          <w:color w:val="231F20"/>
          <w:spacing w:val="-24"/>
        </w:rPr>
        <w:t> </w:t>
      </w:r>
      <w:r>
        <w:rPr>
          <w:color w:val="231F20"/>
        </w:rPr>
        <w:t>international</w:t>
      </w:r>
      <w:r>
        <w:rPr>
          <w:color w:val="231F20"/>
          <w:spacing w:val="-24"/>
        </w:rPr>
        <w:t> </w:t>
      </w:r>
      <w:r>
        <w:rPr>
          <w:color w:val="231F20"/>
        </w:rPr>
        <w:t>horizons,</w:t>
      </w:r>
      <w:r>
        <w:rPr>
          <w:color w:val="231F20"/>
          <w:spacing w:val="-24"/>
        </w:rPr>
        <w:t> </w:t>
      </w:r>
      <w:r>
        <w:rPr>
          <w:color w:val="231F20"/>
        </w:rPr>
        <w:t>or</w:t>
      </w:r>
      <w:r>
        <w:rPr>
          <w:color w:val="231F20"/>
          <w:spacing w:val="-24"/>
        </w:rPr>
        <w:t> </w:t>
      </w:r>
      <w:r>
        <w:rPr>
          <w:color w:val="231F20"/>
        </w:rPr>
        <w:t>a </w:t>
      </w:r>
      <w:r>
        <w:rPr>
          <w:color w:val="231F20"/>
          <w:spacing w:val="-2"/>
        </w:rPr>
        <w:t>company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exploring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ways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adapt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new </w:t>
      </w:r>
      <w:r>
        <w:rPr>
          <w:color w:val="231F20"/>
          <w:spacing w:val="-4"/>
        </w:rPr>
        <w:t>environmental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regulations,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SPIR’s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goal</w:t>
      </w:r>
    </w:p>
    <w:p>
      <w:pPr>
        <w:pStyle w:val="BodyText"/>
        <w:spacing w:line="225" w:lineRule="auto" w:before="3"/>
        <w:ind w:left="106"/>
      </w:pPr>
      <w:r>
        <w:rPr>
          <w:color w:val="231F20"/>
          <w:spacing w:val="-6"/>
        </w:rPr>
        <w:t>is</w:t>
      </w:r>
      <w:r>
        <w:rPr>
          <w:color w:val="231F20"/>
          <w:spacing w:val="-24"/>
        </w:rPr>
        <w:t> </w:t>
      </w:r>
      <w:r>
        <w:rPr>
          <w:color w:val="231F20"/>
          <w:spacing w:val="-6"/>
        </w:rPr>
        <w:t>to</w:t>
      </w:r>
      <w:r>
        <w:rPr>
          <w:color w:val="231F20"/>
          <w:spacing w:val="-24"/>
        </w:rPr>
        <w:t> </w:t>
      </w:r>
      <w:r>
        <w:rPr>
          <w:color w:val="231F20"/>
          <w:spacing w:val="-6"/>
        </w:rPr>
        <w:t>help</w:t>
      </w:r>
      <w:r>
        <w:rPr>
          <w:color w:val="231F20"/>
          <w:spacing w:val="-24"/>
        </w:rPr>
        <w:t> </w:t>
      </w:r>
      <w:r>
        <w:rPr>
          <w:color w:val="231F20"/>
          <w:spacing w:val="-6"/>
        </w:rPr>
        <w:t>you</w:t>
      </w:r>
      <w:r>
        <w:rPr>
          <w:color w:val="231F20"/>
          <w:spacing w:val="-24"/>
        </w:rPr>
        <w:t> </w:t>
      </w:r>
      <w:r>
        <w:rPr>
          <w:color w:val="231F20"/>
          <w:spacing w:val="-6"/>
        </w:rPr>
        <w:t>make</w:t>
      </w:r>
      <w:r>
        <w:rPr>
          <w:color w:val="231F20"/>
          <w:spacing w:val="-24"/>
        </w:rPr>
        <w:t> </w:t>
      </w:r>
      <w:r>
        <w:rPr>
          <w:color w:val="231F20"/>
          <w:spacing w:val="-6"/>
        </w:rPr>
        <w:t>your</w:t>
      </w:r>
      <w:r>
        <w:rPr>
          <w:color w:val="231F20"/>
          <w:spacing w:val="-24"/>
        </w:rPr>
        <w:t> </w:t>
      </w:r>
      <w:r>
        <w:rPr>
          <w:color w:val="231F20"/>
          <w:spacing w:val="-6"/>
        </w:rPr>
        <w:t>business</w:t>
      </w:r>
      <w:r>
        <w:rPr>
          <w:color w:val="231F20"/>
          <w:spacing w:val="-24"/>
        </w:rPr>
        <w:t> </w:t>
      </w:r>
      <w:r>
        <w:rPr>
          <w:color w:val="231F20"/>
          <w:spacing w:val="-6"/>
        </w:rPr>
        <w:t>more </w:t>
      </w:r>
      <w:r>
        <w:rPr>
          <w:color w:val="231F20"/>
          <w:spacing w:val="-2"/>
        </w:rPr>
        <w:t>competitive.</w:t>
      </w:r>
    </w:p>
    <w:p>
      <w:pPr>
        <w:pStyle w:val="Heading4"/>
      </w:pPr>
      <w:r>
        <w:rPr>
          <w:b w:val="0"/>
        </w:rPr>
        <w:br w:type="column"/>
      </w:r>
      <w:r>
        <w:rPr>
          <w:color w:val="B81237"/>
          <w:w w:val="90"/>
        </w:rPr>
        <w:t>NATURE</w:t>
      </w:r>
      <w:r>
        <w:rPr>
          <w:color w:val="B81237"/>
          <w:spacing w:val="-7"/>
          <w:w w:val="90"/>
        </w:rPr>
        <w:t> </w:t>
      </w:r>
      <w:r>
        <w:rPr>
          <w:color w:val="B81237"/>
          <w:w w:val="90"/>
        </w:rPr>
        <w:t>OF</w:t>
      </w:r>
      <w:r>
        <w:rPr>
          <w:color w:val="B81237"/>
          <w:spacing w:val="-6"/>
          <w:w w:val="90"/>
        </w:rPr>
        <w:t> </w:t>
      </w:r>
      <w:r>
        <w:rPr>
          <w:color w:val="B81237"/>
          <w:w w:val="90"/>
        </w:rPr>
        <w:t>SPIR</w:t>
      </w:r>
      <w:r>
        <w:rPr>
          <w:color w:val="B81237"/>
          <w:spacing w:val="-7"/>
          <w:w w:val="90"/>
        </w:rPr>
        <w:t> </w:t>
      </w:r>
      <w:r>
        <w:rPr>
          <w:color w:val="B81237"/>
          <w:spacing w:val="-2"/>
          <w:w w:val="90"/>
        </w:rPr>
        <w:t>PROJECTS</w:t>
      </w:r>
    </w:p>
    <w:p>
      <w:pPr>
        <w:pStyle w:val="BodyText"/>
        <w:spacing w:before="128"/>
        <w:rPr>
          <w:b/>
          <w:sz w:val="26"/>
        </w:rPr>
      </w:pPr>
    </w:p>
    <w:p>
      <w:pPr>
        <w:pStyle w:val="BodyText"/>
        <w:spacing w:line="225" w:lineRule="auto"/>
        <w:ind w:left="106" w:right="58"/>
      </w:pPr>
      <w:r>
        <w:rPr>
          <w:color w:val="231F20"/>
          <w:spacing w:val="-2"/>
        </w:rPr>
        <w:t>The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success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SPIR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program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built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on </w:t>
      </w:r>
      <w:r>
        <w:rPr>
          <w:color w:val="231F20"/>
          <w:spacing w:val="-6"/>
        </w:rPr>
        <w:t>the</w:t>
      </w:r>
      <w:r>
        <w:rPr>
          <w:color w:val="231F20"/>
          <w:spacing w:val="-14"/>
        </w:rPr>
        <w:t> </w:t>
      </w:r>
      <w:r>
        <w:rPr>
          <w:color w:val="231F20"/>
          <w:spacing w:val="-6"/>
        </w:rPr>
        <w:t>relationship</w:t>
      </w:r>
      <w:r>
        <w:rPr>
          <w:color w:val="231F20"/>
          <w:spacing w:val="-14"/>
        </w:rPr>
        <w:t> </w:t>
      </w:r>
      <w:r>
        <w:rPr>
          <w:color w:val="231F20"/>
          <w:spacing w:val="-6"/>
        </w:rPr>
        <w:t>between</w:t>
      </w:r>
      <w:r>
        <w:rPr>
          <w:color w:val="231F20"/>
          <w:spacing w:val="-14"/>
        </w:rPr>
        <w:t> </w:t>
      </w:r>
      <w:r>
        <w:rPr>
          <w:color w:val="231F20"/>
          <w:spacing w:val="-6"/>
        </w:rPr>
        <w:t>academic</w:t>
      </w:r>
      <w:r>
        <w:rPr>
          <w:color w:val="231F20"/>
          <w:spacing w:val="-14"/>
        </w:rPr>
        <w:t> </w:t>
      </w:r>
      <w:r>
        <w:rPr>
          <w:color w:val="231F20"/>
          <w:spacing w:val="-6"/>
        </w:rPr>
        <w:t>engineers </w:t>
      </w:r>
      <w:r>
        <w:rPr>
          <w:color w:val="231F20"/>
        </w:rPr>
        <w:t>and</w:t>
      </w:r>
      <w:r>
        <w:rPr>
          <w:color w:val="231F20"/>
          <w:spacing w:val="-22"/>
        </w:rPr>
        <w:t> </w:t>
      </w:r>
      <w:r>
        <w:rPr>
          <w:color w:val="231F20"/>
        </w:rPr>
        <w:t>industry.</w:t>
      </w:r>
    </w:p>
    <w:p>
      <w:pPr>
        <w:pStyle w:val="BodyText"/>
        <w:spacing w:before="125"/>
        <w:ind w:left="106"/>
      </w:pPr>
      <w:r>
        <w:rPr>
          <w:color w:val="231F20"/>
          <w:w w:val="90"/>
        </w:rPr>
        <w:t>SPIR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provides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local</w:t>
      </w:r>
      <w:r>
        <w:rPr>
          <w:color w:val="231F20"/>
          <w:spacing w:val="-7"/>
        </w:rPr>
        <w:t> </w:t>
      </w:r>
      <w:r>
        <w:rPr>
          <w:color w:val="231F20"/>
          <w:w w:val="90"/>
        </w:rPr>
        <w:t>industries</w:t>
      </w:r>
      <w:r>
        <w:rPr>
          <w:color w:val="231F20"/>
          <w:spacing w:val="-7"/>
        </w:rPr>
        <w:t> </w:t>
      </w:r>
      <w:r>
        <w:rPr>
          <w:color w:val="231F20"/>
          <w:spacing w:val="-4"/>
          <w:w w:val="90"/>
        </w:rPr>
        <w:t>with:</w:t>
      </w:r>
    </w:p>
    <w:p>
      <w:pPr>
        <w:pStyle w:val="ListParagraph"/>
        <w:numPr>
          <w:ilvl w:val="0"/>
          <w:numId w:val="1"/>
        </w:numPr>
        <w:tabs>
          <w:tab w:pos="286" w:val="left" w:leader="none"/>
        </w:tabs>
        <w:spacing w:line="225" w:lineRule="auto" w:before="88" w:after="0"/>
        <w:ind w:left="286" w:right="274" w:hanging="180"/>
        <w:jc w:val="left"/>
        <w:rPr>
          <w:sz w:val="24"/>
        </w:rPr>
      </w:pPr>
      <w:r>
        <w:rPr>
          <w:color w:val="231F20"/>
          <w:spacing w:val="-4"/>
          <w:sz w:val="24"/>
        </w:rPr>
        <w:t>the</w:t>
      </w:r>
      <w:r>
        <w:rPr>
          <w:color w:val="231F20"/>
          <w:spacing w:val="-18"/>
          <w:sz w:val="24"/>
        </w:rPr>
        <w:t> </w:t>
      </w:r>
      <w:r>
        <w:rPr>
          <w:color w:val="231F20"/>
          <w:spacing w:val="-4"/>
          <w:sz w:val="24"/>
        </w:rPr>
        <w:t>expertise</w:t>
      </w:r>
      <w:r>
        <w:rPr>
          <w:color w:val="231F20"/>
          <w:spacing w:val="-18"/>
          <w:sz w:val="24"/>
        </w:rPr>
        <w:t> </w:t>
      </w:r>
      <w:r>
        <w:rPr>
          <w:color w:val="231F20"/>
          <w:spacing w:val="-4"/>
          <w:sz w:val="24"/>
        </w:rPr>
        <w:t>of</w:t>
      </w:r>
      <w:r>
        <w:rPr>
          <w:color w:val="231F20"/>
          <w:spacing w:val="-18"/>
          <w:sz w:val="24"/>
        </w:rPr>
        <w:t> </w:t>
      </w:r>
      <w:r>
        <w:rPr>
          <w:color w:val="231F20"/>
          <w:spacing w:val="-4"/>
          <w:sz w:val="24"/>
        </w:rPr>
        <w:t>more</w:t>
      </w:r>
      <w:r>
        <w:rPr>
          <w:color w:val="231F20"/>
          <w:spacing w:val="-18"/>
          <w:sz w:val="24"/>
        </w:rPr>
        <w:t> </w:t>
      </w:r>
      <w:r>
        <w:rPr>
          <w:color w:val="231F20"/>
          <w:spacing w:val="-4"/>
          <w:sz w:val="24"/>
        </w:rPr>
        <w:t>than</w:t>
      </w:r>
      <w:r>
        <w:rPr>
          <w:color w:val="231F20"/>
          <w:spacing w:val="-18"/>
          <w:sz w:val="24"/>
        </w:rPr>
        <w:t> </w:t>
      </w:r>
      <w:r>
        <w:rPr>
          <w:color w:val="231F20"/>
          <w:spacing w:val="-4"/>
          <w:sz w:val="24"/>
        </w:rPr>
        <w:t>500</w:t>
      </w:r>
      <w:r>
        <w:rPr>
          <w:color w:val="231F20"/>
          <w:spacing w:val="-18"/>
          <w:sz w:val="24"/>
        </w:rPr>
        <w:t> </w:t>
      </w:r>
      <w:r>
        <w:rPr>
          <w:color w:val="231F20"/>
          <w:spacing w:val="-4"/>
          <w:sz w:val="24"/>
        </w:rPr>
        <w:t>engineers </w:t>
      </w:r>
      <w:r>
        <w:rPr>
          <w:color w:val="231F20"/>
          <w:sz w:val="24"/>
        </w:rPr>
        <w:t>and</w:t>
      </w:r>
      <w:r>
        <w:rPr>
          <w:color w:val="231F20"/>
          <w:spacing w:val="-2"/>
          <w:sz w:val="24"/>
        </w:rPr>
        <w:t> </w:t>
      </w:r>
      <w:r>
        <w:rPr>
          <w:color w:val="231F20"/>
          <w:sz w:val="24"/>
        </w:rPr>
        <w:t>applied</w:t>
      </w:r>
      <w:r>
        <w:rPr>
          <w:color w:val="231F20"/>
          <w:spacing w:val="-2"/>
          <w:sz w:val="24"/>
        </w:rPr>
        <w:t> </w:t>
      </w:r>
      <w:r>
        <w:rPr>
          <w:color w:val="231F20"/>
          <w:sz w:val="24"/>
        </w:rPr>
        <w:t>scientists</w:t>
      </w:r>
    </w:p>
    <w:p>
      <w:pPr>
        <w:pStyle w:val="ListParagraph"/>
        <w:numPr>
          <w:ilvl w:val="0"/>
          <w:numId w:val="1"/>
        </w:numPr>
        <w:tabs>
          <w:tab w:pos="286" w:val="left" w:leader="none"/>
        </w:tabs>
        <w:spacing w:line="225" w:lineRule="auto" w:before="91" w:after="0"/>
        <w:ind w:left="286" w:right="170" w:hanging="180"/>
        <w:jc w:val="left"/>
        <w:rPr>
          <w:sz w:val="24"/>
        </w:rPr>
      </w:pPr>
      <w:r>
        <w:rPr>
          <w:color w:val="231F20"/>
          <w:spacing w:val="-4"/>
          <w:sz w:val="24"/>
        </w:rPr>
        <w:t>experience</w:t>
      </w:r>
      <w:r>
        <w:rPr>
          <w:color w:val="231F20"/>
          <w:spacing w:val="-24"/>
          <w:sz w:val="24"/>
        </w:rPr>
        <w:t> </w:t>
      </w:r>
      <w:r>
        <w:rPr>
          <w:color w:val="231F20"/>
          <w:spacing w:val="-4"/>
          <w:sz w:val="24"/>
        </w:rPr>
        <w:t>with</w:t>
      </w:r>
      <w:r>
        <w:rPr>
          <w:color w:val="231F20"/>
          <w:spacing w:val="-24"/>
          <w:sz w:val="24"/>
        </w:rPr>
        <w:t> </w:t>
      </w:r>
      <w:r>
        <w:rPr>
          <w:color w:val="231F20"/>
          <w:spacing w:val="-4"/>
          <w:sz w:val="24"/>
        </w:rPr>
        <w:t>more</w:t>
      </w:r>
      <w:r>
        <w:rPr>
          <w:color w:val="231F20"/>
          <w:spacing w:val="-24"/>
          <w:sz w:val="24"/>
        </w:rPr>
        <w:t> </w:t>
      </w:r>
      <w:r>
        <w:rPr>
          <w:color w:val="231F20"/>
          <w:spacing w:val="-4"/>
          <w:sz w:val="24"/>
        </w:rPr>
        <w:t>than</w:t>
      </w:r>
      <w:r>
        <w:rPr>
          <w:color w:val="231F20"/>
          <w:spacing w:val="-24"/>
          <w:sz w:val="24"/>
        </w:rPr>
        <w:t> </w:t>
      </w:r>
      <w:r>
        <w:rPr>
          <w:color w:val="231F20"/>
          <w:spacing w:val="-4"/>
          <w:sz w:val="24"/>
        </w:rPr>
        <w:t>500</w:t>
      </w:r>
      <w:r>
        <w:rPr>
          <w:color w:val="231F20"/>
          <w:spacing w:val="-24"/>
          <w:sz w:val="24"/>
        </w:rPr>
        <w:t> </w:t>
      </w:r>
      <w:r>
        <w:rPr>
          <w:color w:val="231F20"/>
          <w:spacing w:val="-4"/>
          <w:sz w:val="24"/>
        </w:rPr>
        <w:t>companies </w:t>
      </w:r>
      <w:r>
        <w:rPr>
          <w:color w:val="231F20"/>
          <w:sz w:val="24"/>
        </w:rPr>
        <w:t>in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New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York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State</w:t>
      </w:r>
    </w:p>
    <w:p>
      <w:pPr>
        <w:pStyle w:val="ListParagraph"/>
        <w:numPr>
          <w:ilvl w:val="0"/>
          <w:numId w:val="1"/>
        </w:numPr>
        <w:tabs>
          <w:tab w:pos="286" w:val="left" w:leader="none"/>
        </w:tabs>
        <w:spacing w:line="225" w:lineRule="auto" w:before="91" w:after="0"/>
        <w:ind w:left="286" w:right="664" w:hanging="180"/>
        <w:jc w:val="left"/>
        <w:rPr>
          <w:sz w:val="24"/>
        </w:rPr>
      </w:pPr>
      <w:r>
        <w:rPr>
          <w:color w:val="231F20"/>
          <w:spacing w:val="-6"/>
          <w:sz w:val="24"/>
        </w:rPr>
        <w:t>access</w:t>
      </w:r>
      <w:r>
        <w:rPr>
          <w:color w:val="231F20"/>
          <w:spacing w:val="-22"/>
          <w:sz w:val="24"/>
        </w:rPr>
        <w:t> </w:t>
      </w:r>
      <w:r>
        <w:rPr>
          <w:color w:val="231F20"/>
          <w:spacing w:val="-6"/>
          <w:sz w:val="24"/>
        </w:rPr>
        <w:t>to</w:t>
      </w:r>
      <w:r>
        <w:rPr>
          <w:color w:val="231F20"/>
          <w:spacing w:val="-22"/>
          <w:sz w:val="24"/>
        </w:rPr>
        <w:t> </w:t>
      </w:r>
      <w:r>
        <w:rPr>
          <w:color w:val="231F20"/>
          <w:spacing w:val="-6"/>
          <w:sz w:val="24"/>
        </w:rPr>
        <w:t>top</w:t>
      </w:r>
      <w:r>
        <w:rPr>
          <w:color w:val="231F20"/>
          <w:spacing w:val="-22"/>
          <w:sz w:val="24"/>
        </w:rPr>
        <w:t> </w:t>
      </w:r>
      <w:r>
        <w:rPr>
          <w:color w:val="231F20"/>
          <w:spacing w:val="-6"/>
          <w:sz w:val="24"/>
        </w:rPr>
        <w:t>engineering</w:t>
      </w:r>
      <w:r>
        <w:rPr>
          <w:color w:val="231F20"/>
          <w:spacing w:val="-22"/>
          <w:sz w:val="24"/>
        </w:rPr>
        <w:t> </w:t>
      </w:r>
      <w:r>
        <w:rPr>
          <w:color w:val="231F20"/>
          <w:spacing w:val="-6"/>
          <w:sz w:val="24"/>
        </w:rPr>
        <w:t>and</w:t>
      </w:r>
      <w:r>
        <w:rPr>
          <w:color w:val="231F20"/>
          <w:spacing w:val="-22"/>
          <w:sz w:val="24"/>
        </w:rPr>
        <w:t> </w:t>
      </w:r>
      <w:r>
        <w:rPr>
          <w:color w:val="231F20"/>
          <w:spacing w:val="-6"/>
          <w:sz w:val="24"/>
        </w:rPr>
        <w:t>applied </w:t>
      </w:r>
      <w:r>
        <w:rPr>
          <w:color w:val="231F20"/>
          <w:sz w:val="24"/>
        </w:rPr>
        <w:t>science</w:t>
      </w:r>
      <w:r>
        <w:rPr>
          <w:color w:val="231F20"/>
          <w:spacing w:val="-22"/>
          <w:sz w:val="24"/>
        </w:rPr>
        <w:t> </w:t>
      </w:r>
      <w:r>
        <w:rPr>
          <w:color w:val="231F20"/>
          <w:sz w:val="24"/>
        </w:rPr>
        <w:t>students</w:t>
      </w:r>
    </w:p>
    <w:p>
      <w:pPr>
        <w:pStyle w:val="ListParagraph"/>
        <w:numPr>
          <w:ilvl w:val="0"/>
          <w:numId w:val="1"/>
        </w:numPr>
        <w:tabs>
          <w:tab w:pos="286" w:val="left" w:leader="none"/>
        </w:tabs>
        <w:spacing w:line="225" w:lineRule="auto" w:before="91" w:after="0"/>
        <w:ind w:left="286" w:right="38" w:hanging="180"/>
        <w:jc w:val="left"/>
        <w:rPr>
          <w:sz w:val="24"/>
        </w:rPr>
      </w:pPr>
      <w:r>
        <w:rPr>
          <w:color w:val="231F20"/>
          <w:spacing w:val="-6"/>
          <w:sz w:val="24"/>
        </w:rPr>
        <w:t>access</w:t>
      </w:r>
      <w:r>
        <w:rPr>
          <w:color w:val="231F20"/>
          <w:spacing w:val="-23"/>
          <w:sz w:val="24"/>
        </w:rPr>
        <w:t> </w:t>
      </w:r>
      <w:r>
        <w:rPr>
          <w:color w:val="231F20"/>
          <w:spacing w:val="-6"/>
          <w:sz w:val="24"/>
        </w:rPr>
        <w:t>to</w:t>
      </w:r>
      <w:r>
        <w:rPr>
          <w:color w:val="231F20"/>
          <w:spacing w:val="-23"/>
          <w:sz w:val="24"/>
        </w:rPr>
        <w:t> </w:t>
      </w:r>
      <w:r>
        <w:rPr>
          <w:color w:val="231F20"/>
          <w:spacing w:val="-6"/>
          <w:sz w:val="24"/>
        </w:rPr>
        <w:t>advanced</w:t>
      </w:r>
      <w:r>
        <w:rPr>
          <w:color w:val="231F20"/>
          <w:spacing w:val="-23"/>
          <w:sz w:val="24"/>
        </w:rPr>
        <w:t> </w:t>
      </w:r>
      <w:r>
        <w:rPr>
          <w:color w:val="231F20"/>
          <w:spacing w:val="-6"/>
          <w:sz w:val="24"/>
        </w:rPr>
        <w:t>manufacturing</w:t>
      </w:r>
      <w:r>
        <w:rPr>
          <w:color w:val="231F20"/>
          <w:spacing w:val="-23"/>
          <w:sz w:val="24"/>
        </w:rPr>
        <w:t> </w:t>
      </w:r>
      <w:r>
        <w:rPr>
          <w:color w:val="231F20"/>
          <w:spacing w:val="-6"/>
          <w:sz w:val="24"/>
        </w:rPr>
        <w:t>and</w:t>
      </w:r>
      <w:r>
        <w:rPr>
          <w:color w:val="231F20"/>
          <w:spacing w:val="-23"/>
          <w:sz w:val="24"/>
        </w:rPr>
        <w:t> </w:t>
      </w:r>
      <w:r>
        <w:rPr>
          <w:color w:val="231F20"/>
          <w:spacing w:val="-6"/>
          <w:sz w:val="24"/>
        </w:rPr>
        <w:t>high </w:t>
      </w:r>
      <w:r>
        <w:rPr>
          <w:color w:val="231F20"/>
          <w:sz w:val="24"/>
        </w:rPr>
        <w:t>technology</w:t>
      </w:r>
      <w:r>
        <w:rPr>
          <w:color w:val="231F20"/>
          <w:spacing w:val="-22"/>
          <w:sz w:val="24"/>
        </w:rPr>
        <w:t> </w:t>
      </w:r>
      <w:r>
        <w:rPr>
          <w:color w:val="231F20"/>
          <w:sz w:val="24"/>
        </w:rPr>
        <w:t>facilities</w:t>
      </w:r>
    </w:p>
    <w:p>
      <w:pPr>
        <w:pStyle w:val="ListParagraph"/>
        <w:numPr>
          <w:ilvl w:val="0"/>
          <w:numId w:val="1"/>
        </w:numPr>
        <w:tabs>
          <w:tab w:pos="286" w:val="left" w:leader="none"/>
        </w:tabs>
        <w:spacing w:line="225" w:lineRule="auto" w:before="91" w:after="0"/>
        <w:ind w:left="286" w:right="699" w:hanging="180"/>
        <w:jc w:val="left"/>
        <w:rPr>
          <w:sz w:val="24"/>
        </w:rPr>
      </w:pPr>
      <w:r>
        <w:rPr>
          <w:color w:val="231F20"/>
          <w:spacing w:val="-4"/>
          <w:sz w:val="24"/>
        </w:rPr>
        <w:t>a</w:t>
      </w:r>
      <w:r>
        <w:rPr>
          <w:color w:val="231F20"/>
          <w:spacing w:val="-21"/>
          <w:sz w:val="24"/>
        </w:rPr>
        <w:t> </w:t>
      </w:r>
      <w:r>
        <w:rPr>
          <w:color w:val="231F20"/>
          <w:spacing w:val="-4"/>
          <w:sz w:val="24"/>
        </w:rPr>
        <w:t>host</w:t>
      </w:r>
      <w:r>
        <w:rPr>
          <w:color w:val="231F20"/>
          <w:spacing w:val="-21"/>
          <w:sz w:val="24"/>
        </w:rPr>
        <w:t> </w:t>
      </w:r>
      <w:r>
        <w:rPr>
          <w:color w:val="231F20"/>
          <w:spacing w:val="-4"/>
          <w:sz w:val="24"/>
        </w:rPr>
        <w:t>of</w:t>
      </w:r>
      <w:r>
        <w:rPr>
          <w:color w:val="231F20"/>
          <w:spacing w:val="-21"/>
          <w:sz w:val="24"/>
        </w:rPr>
        <w:t> </w:t>
      </w:r>
      <w:r>
        <w:rPr>
          <w:color w:val="231F20"/>
          <w:spacing w:val="-4"/>
          <w:sz w:val="24"/>
        </w:rPr>
        <w:t>other</w:t>
      </w:r>
      <w:r>
        <w:rPr>
          <w:color w:val="231F20"/>
          <w:spacing w:val="-21"/>
          <w:sz w:val="24"/>
        </w:rPr>
        <w:t> </w:t>
      </w:r>
      <w:r>
        <w:rPr>
          <w:color w:val="231F20"/>
          <w:spacing w:val="-4"/>
          <w:sz w:val="24"/>
        </w:rPr>
        <w:t>resources</w:t>
      </w:r>
      <w:r>
        <w:rPr>
          <w:color w:val="231F20"/>
          <w:spacing w:val="-21"/>
          <w:sz w:val="24"/>
        </w:rPr>
        <w:t> </w:t>
      </w:r>
      <w:r>
        <w:rPr>
          <w:color w:val="231F20"/>
          <w:spacing w:val="-4"/>
          <w:sz w:val="24"/>
        </w:rPr>
        <w:t>to</w:t>
      </w:r>
      <w:r>
        <w:rPr>
          <w:color w:val="231F20"/>
          <w:spacing w:val="-21"/>
          <w:sz w:val="24"/>
        </w:rPr>
        <w:t> </w:t>
      </w:r>
      <w:r>
        <w:rPr>
          <w:color w:val="231F20"/>
          <w:spacing w:val="-4"/>
          <w:sz w:val="24"/>
        </w:rPr>
        <w:t>help</w:t>
      </w:r>
      <w:r>
        <w:rPr>
          <w:color w:val="231F20"/>
          <w:spacing w:val="-21"/>
          <w:sz w:val="24"/>
        </w:rPr>
        <w:t> </w:t>
      </w:r>
      <w:r>
        <w:rPr>
          <w:color w:val="231F20"/>
          <w:spacing w:val="-4"/>
          <w:sz w:val="24"/>
        </w:rPr>
        <w:t>your </w:t>
      </w:r>
      <w:r>
        <w:rPr>
          <w:color w:val="231F20"/>
          <w:sz w:val="24"/>
        </w:rPr>
        <w:t>business</w:t>
      </w:r>
      <w:r>
        <w:rPr>
          <w:color w:val="231F20"/>
          <w:spacing w:val="-18"/>
          <w:sz w:val="24"/>
        </w:rPr>
        <w:t> </w:t>
      </w:r>
      <w:r>
        <w:rPr>
          <w:color w:val="231F20"/>
          <w:sz w:val="24"/>
        </w:rPr>
        <w:t>become</w:t>
      </w:r>
      <w:r>
        <w:rPr>
          <w:color w:val="231F20"/>
          <w:spacing w:val="-18"/>
          <w:sz w:val="24"/>
        </w:rPr>
        <w:t> </w:t>
      </w:r>
      <w:r>
        <w:rPr>
          <w:color w:val="231F20"/>
          <w:sz w:val="24"/>
        </w:rPr>
        <w:t>more</w:t>
      </w:r>
      <w:r>
        <w:rPr>
          <w:color w:val="231F20"/>
          <w:spacing w:val="-18"/>
          <w:sz w:val="24"/>
        </w:rPr>
        <w:t> </w:t>
      </w:r>
      <w:r>
        <w:rPr>
          <w:color w:val="231F20"/>
          <w:sz w:val="24"/>
        </w:rPr>
        <w:t>competitive</w:t>
      </w:r>
    </w:p>
    <w:p>
      <w:pPr>
        <w:pStyle w:val="Heading4"/>
      </w:pPr>
      <w:r>
        <w:rPr>
          <w:b w:val="0"/>
        </w:rPr>
        <w:br w:type="column"/>
      </w:r>
      <w:r>
        <w:rPr>
          <w:color w:val="B81237"/>
          <w:spacing w:val="-10"/>
        </w:rPr>
        <w:t>CUMULATIVE</w:t>
      </w:r>
      <w:r>
        <w:rPr>
          <w:color w:val="B81237"/>
          <w:spacing w:val="-11"/>
        </w:rPr>
        <w:t> </w:t>
      </w:r>
      <w:r>
        <w:rPr>
          <w:color w:val="B81237"/>
          <w:spacing w:val="-2"/>
        </w:rPr>
        <w:t>HIGHLIGHTS</w:t>
      </w:r>
    </w:p>
    <w:p>
      <w:pPr>
        <w:pStyle w:val="BodyText"/>
        <w:spacing w:before="68"/>
        <w:rPr>
          <w:b/>
          <w:sz w:val="26"/>
        </w:rPr>
      </w:pPr>
    </w:p>
    <w:p>
      <w:pPr>
        <w:pStyle w:val="BodyText"/>
        <w:ind w:left="106"/>
      </w:pPr>
      <w:r>
        <w:rPr>
          <w:color w:val="231F20"/>
        </w:rPr>
        <w:t>State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Funding</w:t>
      </w:r>
    </w:p>
    <w:p>
      <w:pPr>
        <w:pStyle w:val="BodyText"/>
        <w:spacing w:line="225" w:lineRule="auto" w:before="44"/>
        <w:ind w:left="106"/>
      </w:pPr>
      <w:r>
        <w:rPr>
          <w:color w:val="231F20"/>
          <w:spacing w:val="-6"/>
        </w:rPr>
        <w:t>Finished</w:t>
      </w:r>
      <w:r>
        <w:rPr>
          <w:color w:val="231F20"/>
          <w:spacing w:val="-17"/>
        </w:rPr>
        <w:t> </w:t>
      </w:r>
      <w:r>
        <w:rPr>
          <w:color w:val="231F20"/>
          <w:spacing w:val="-6"/>
        </w:rPr>
        <w:t>29th</w:t>
      </w:r>
      <w:r>
        <w:rPr>
          <w:color w:val="231F20"/>
          <w:spacing w:val="-17"/>
        </w:rPr>
        <w:t> </w:t>
      </w:r>
      <w:r>
        <w:rPr>
          <w:color w:val="231F20"/>
          <w:spacing w:val="-6"/>
        </w:rPr>
        <w:t>year</w:t>
      </w:r>
      <w:r>
        <w:rPr>
          <w:color w:val="231F20"/>
          <w:spacing w:val="-17"/>
        </w:rPr>
        <w:t> </w:t>
      </w:r>
      <w:r>
        <w:rPr>
          <w:color w:val="231F20"/>
          <w:spacing w:val="-6"/>
        </w:rPr>
        <w:t>with</w:t>
      </w:r>
      <w:r>
        <w:rPr>
          <w:color w:val="231F20"/>
          <w:spacing w:val="-17"/>
        </w:rPr>
        <w:t> </w:t>
      </w:r>
      <w:r>
        <w:rPr>
          <w:color w:val="231F20"/>
          <w:spacing w:val="-6"/>
        </w:rPr>
        <w:t>cumulative</w:t>
      </w:r>
      <w:r>
        <w:rPr>
          <w:color w:val="231F20"/>
          <w:spacing w:val="-17"/>
        </w:rPr>
        <w:t> </w:t>
      </w:r>
      <w:r>
        <w:rPr>
          <w:color w:val="231F20"/>
          <w:spacing w:val="-6"/>
        </w:rPr>
        <w:t>state </w:t>
      </w:r>
      <w:r>
        <w:rPr>
          <w:color w:val="231F20"/>
        </w:rPr>
        <w:t>contribution</w:t>
      </w:r>
      <w:r>
        <w:rPr>
          <w:color w:val="231F20"/>
          <w:spacing w:val="-6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</w:rPr>
        <w:t>$19.7</w:t>
      </w:r>
      <w:r>
        <w:rPr>
          <w:color w:val="231F20"/>
          <w:spacing w:val="-6"/>
        </w:rPr>
        <w:t> </w:t>
      </w:r>
      <w:r>
        <w:rPr>
          <w:color w:val="231F20"/>
        </w:rPr>
        <w:t>million.</w:t>
      </w:r>
    </w:p>
    <w:p>
      <w:pPr>
        <w:pStyle w:val="BodyText"/>
        <w:spacing w:before="65"/>
      </w:pPr>
    </w:p>
    <w:p>
      <w:pPr>
        <w:pStyle w:val="BodyText"/>
        <w:spacing w:before="1"/>
        <w:ind w:left="106"/>
      </w:pPr>
      <w:r>
        <w:rPr>
          <w:color w:val="231F20"/>
          <w:spacing w:val="-7"/>
        </w:rPr>
        <w:t>Federal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Funding</w:t>
      </w:r>
    </w:p>
    <w:p>
      <w:pPr>
        <w:pStyle w:val="BodyText"/>
        <w:spacing w:before="30"/>
        <w:ind w:left="106"/>
      </w:pPr>
      <w:r>
        <w:rPr>
          <w:color w:val="231F20"/>
          <w:spacing w:val="-8"/>
        </w:rPr>
        <w:t>Won</w:t>
      </w:r>
      <w:r>
        <w:rPr>
          <w:color w:val="231F20"/>
          <w:spacing w:val="-17"/>
        </w:rPr>
        <w:t> </w:t>
      </w:r>
      <w:r>
        <w:rPr>
          <w:color w:val="231F20"/>
          <w:spacing w:val="-8"/>
        </w:rPr>
        <w:t>$122.2M</w:t>
      </w:r>
      <w:r>
        <w:rPr>
          <w:color w:val="231F20"/>
          <w:spacing w:val="-16"/>
        </w:rPr>
        <w:t> </w:t>
      </w:r>
      <w:r>
        <w:rPr>
          <w:color w:val="231F20"/>
          <w:spacing w:val="-8"/>
        </w:rPr>
        <w:t>in</w:t>
      </w:r>
      <w:r>
        <w:rPr>
          <w:color w:val="231F20"/>
          <w:spacing w:val="-16"/>
        </w:rPr>
        <w:t> </w:t>
      </w:r>
      <w:r>
        <w:rPr>
          <w:color w:val="231F20"/>
          <w:spacing w:val="-8"/>
        </w:rPr>
        <w:t>joint</w:t>
      </w:r>
      <w:r>
        <w:rPr>
          <w:color w:val="231F20"/>
          <w:spacing w:val="-16"/>
        </w:rPr>
        <w:t> </w:t>
      </w:r>
      <w:r>
        <w:rPr>
          <w:color w:val="231F20"/>
          <w:spacing w:val="-8"/>
        </w:rPr>
        <w:t>federal</w:t>
      </w:r>
      <w:r>
        <w:rPr>
          <w:color w:val="231F20"/>
          <w:spacing w:val="-16"/>
        </w:rPr>
        <w:t> </w:t>
      </w:r>
      <w:r>
        <w:rPr>
          <w:color w:val="231F20"/>
          <w:spacing w:val="-8"/>
        </w:rPr>
        <w:t>funding</w:t>
      </w:r>
      <w:r>
        <w:rPr>
          <w:color w:val="231F20"/>
          <w:spacing w:val="-16"/>
        </w:rPr>
        <w:t> </w:t>
      </w:r>
      <w:r>
        <w:rPr>
          <w:color w:val="231F20"/>
          <w:spacing w:val="-8"/>
        </w:rPr>
        <w:t>awards.</w:t>
      </w:r>
    </w:p>
    <w:p>
      <w:pPr>
        <w:pStyle w:val="BodyText"/>
        <w:spacing w:before="15"/>
      </w:pPr>
    </w:p>
    <w:p>
      <w:pPr>
        <w:pStyle w:val="BodyText"/>
        <w:ind w:left="106"/>
      </w:pPr>
      <w:r>
        <w:rPr>
          <w:color w:val="231F20"/>
          <w:spacing w:val="-2"/>
          <w:w w:val="105"/>
        </w:rPr>
        <w:t>Projects</w:t>
      </w:r>
    </w:p>
    <w:p>
      <w:pPr>
        <w:pStyle w:val="BodyText"/>
        <w:spacing w:line="225" w:lineRule="auto" w:before="45"/>
        <w:ind w:left="106" w:right="77"/>
      </w:pPr>
      <w:r>
        <w:rPr>
          <w:color w:val="231F20"/>
          <w:spacing w:val="-4"/>
        </w:rPr>
        <w:t>Completed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3,865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projects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with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more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than </w:t>
      </w:r>
      <w:r>
        <w:rPr>
          <w:color w:val="231F20"/>
        </w:rPr>
        <w:t>599</w:t>
      </w:r>
      <w:r>
        <w:rPr>
          <w:color w:val="231F20"/>
          <w:spacing w:val="-22"/>
        </w:rPr>
        <w:t> </w:t>
      </w:r>
      <w:r>
        <w:rPr>
          <w:color w:val="231F20"/>
        </w:rPr>
        <w:t>companies.</w:t>
      </w:r>
    </w:p>
    <w:p>
      <w:pPr>
        <w:pStyle w:val="BodyText"/>
        <w:spacing w:before="18"/>
      </w:pPr>
    </w:p>
    <w:p>
      <w:pPr>
        <w:pStyle w:val="BodyText"/>
        <w:ind w:left="106"/>
      </w:pPr>
      <w:r>
        <w:rPr>
          <w:color w:val="231F20"/>
        </w:rPr>
        <w:t>Job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Impact</w:t>
      </w:r>
    </w:p>
    <w:p>
      <w:pPr>
        <w:pStyle w:val="BodyText"/>
        <w:spacing w:line="225" w:lineRule="auto" w:before="44"/>
        <w:ind w:left="106" w:right="423"/>
      </w:pPr>
      <w:r>
        <w:rPr>
          <w:color w:val="231F20"/>
          <w:spacing w:val="-4"/>
        </w:rPr>
        <w:t>Created</w:t>
      </w:r>
      <w:r>
        <w:rPr>
          <w:color w:val="231F20"/>
          <w:spacing w:val="-24"/>
        </w:rPr>
        <w:t> </w:t>
      </w:r>
      <w:r>
        <w:rPr>
          <w:color w:val="231F20"/>
          <w:spacing w:val="-4"/>
        </w:rPr>
        <w:t>and/or</w:t>
      </w:r>
      <w:r>
        <w:rPr>
          <w:color w:val="231F20"/>
          <w:spacing w:val="-24"/>
        </w:rPr>
        <w:t> </w:t>
      </w:r>
      <w:r>
        <w:rPr>
          <w:color w:val="231F20"/>
          <w:spacing w:val="-4"/>
        </w:rPr>
        <w:t>retained</w:t>
      </w:r>
      <w:r>
        <w:rPr>
          <w:color w:val="231F20"/>
          <w:spacing w:val="-24"/>
        </w:rPr>
        <w:t> </w:t>
      </w:r>
      <w:r>
        <w:rPr>
          <w:color w:val="231F20"/>
          <w:spacing w:val="-4"/>
        </w:rPr>
        <w:t>more</w:t>
      </w:r>
      <w:r>
        <w:rPr>
          <w:color w:val="231F20"/>
          <w:spacing w:val="-24"/>
        </w:rPr>
        <w:t> </w:t>
      </w:r>
      <w:r>
        <w:rPr>
          <w:color w:val="231F20"/>
          <w:spacing w:val="-4"/>
        </w:rPr>
        <w:t>than </w:t>
      </w:r>
      <w:r>
        <w:rPr>
          <w:color w:val="231F20"/>
        </w:rPr>
        <w:t>17,098</w:t>
      </w:r>
      <w:r>
        <w:rPr>
          <w:color w:val="231F20"/>
          <w:spacing w:val="-22"/>
        </w:rPr>
        <w:t> </w:t>
      </w:r>
      <w:r>
        <w:rPr>
          <w:color w:val="231F20"/>
        </w:rPr>
        <w:t>jobs.</w:t>
      </w:r>
    </w:p>
    <w:sectPr>
      <w:type w:val="continuous"/>
      <w:pgSz w:w="15840" w:h="12240" w:orient="landscape"/>
      <w:pgMar w:top="1040" w:bottom="0" w:left="360" w:right="360"/>
      <w:cols w:num="3" w:equalWidth="0">
        <w:col w:w="4343" w:space="772"/>
        <w:col w:w="4733" w:space="558"/>
        <w:col w:w="471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Bookman Old Style">
    <w:altName w:val="Bookman Old Style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286" w:hanging="180"/>
      </w:pPr>
      <w:rPr>
        <w:rFonts w:hint="default" w:ascii="Arial" w:hAnsi="Arial" w:eastAsia="Arial" w:cs="Arial"/>
        <w:b w:val="0"/>
        <w:bCs w:val="0"/>
        <w:i w:val="0"/>
        <w:iCs w:val="0"/>
        <w:color w:val="231F20"/>
        <w:spacing w:val="0"/>
        <w:w w:val="97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25" w:hanging="1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70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15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60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06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51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96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41" w:hanging="18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8"/>
      <w:ind w:left="108"/>
      <w:outlineLvl w:val="1"/>
    </w:pPr>
    <w:rPr>
      <w:rFonts w:ascii="Arial" w:hAnsi="Arial" w:eastAsia="Arial" w:cs="Arial"/>
      <w:b/>
      <w:bCs/>
      <w:sz w:val="80"/>
      <w:szCs w:val="8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410" w:lineRule="exact"/>
      <w:ind w:left="107"/>
      <w:outlineLvl w:val="2"/>
    </w:pPr>
    <w:rPr>
      <w:rFonts w:ascii="Calibri" w:hAnsi="Calibri" w:eastAsia="Calibri" w:cs="Calibri"/>
      <w:b/>
      <w:bCs/>
      <w:sz w:val="36"/>
      <w:szCs w:val="36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line="351" w:lineRule="exact"/>
      <w:ind w:left="107"/>
      <w:outlineLvl w:val="3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29"/>
      <w:ind w:left="106"/>
      <w:outlineLvl w:val="4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Heading5" w:type="paragraph">
    <w:name w:val="Heading 5"/>
    <w:basedOn w:val="Normal"/>
    <w:uiPriority w:val="1"/>
    <w:qFormat/>
    <w:pPr>
      <w:ind w:left="5469"/>
      <w:outlineLvl w:val="5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1"/>
      <w:ind w:left="286" w:right="38" w:hanging="18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lisa.chichura@stonybrook.edu" TargetMode="External"/><Relationship Id="rId6" Type="http://schemas.openxmlformats.org/officeDocument/2006/relationships/hyperlink" Target="mailto:yan.yu@stonybrook.edu" TargetMode="External"/><Relationship Id="rId7" Type="http://schemas.openxmlformats.org/officeDocument/2006/relationships/hyperlink" Target="mailto:angiee.pinedamora@stonybrook.edu" TargetMode="External"/><Relationship Id="rId8" Type="http://schemas.openxmlformats.org/officeDocument/2006/relationships/image" Target="media/image1.jpe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hyperlink" Target="http://www.stonybrook.edu/spir" TargetMode="External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jpeg"/><Relationship Id="rId19" Type="http://schemas.openxmlformats.org/officeDocument/2006/relationships/image" Target="media/image11.jpeg"/><Relationship Id="rId2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2026-07-02T15:28:33Z</dcterms:created>
  <dcterms:modified xsi:type="dcterms:W3CDTF">2026-07-02T15:28:33Z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Adobe InDesign 18.4 (Windows)</vt:lpwstr>
  </property>
  <property fmtid="{D5CDD505-2E9C-101B-9397-08002B2CF9AE}" pid="4" name="LastSaved">
    <vt:filetime>2026-07-02T00:00:00Z</vt:filetime>
  </property>
  <property fmtid="{D5CDD505-2E9C-101B-9397-08002B2CF9AE}" pid="5" name="Producer">
    <vt:lpwstr>Adobe PDF Library 17.0</vt:lpwstr>
  </property>
</Properties>
</file>