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9FC9" w14:textId="77777777" w:rsidR="008260BA" w:rsidRPr="000934E0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7024C9B8" w14:textId="77777777" w:rsidR="008260BA" w:rsidRPr="000934E0" w:rsidRDefault="008260BA" w:rsidP="002C4089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 w:rsidRPr="000934E0">
        <w:rPr>
          <w:b/>
          <w:sz w:val="32"/>
          <w:szCs w:val="32"/>
        </w:rPr>
        <w:t>Stony Brook University</w:t>
      </w:r>
    </w:p>
    <w:p w14:paraId="4E5B80AB" w14:textId="77777777" w:rsidR="008260BA" w:rsidRPr="000934E0" w:rsidRDefault="008260BA" w:rsidP="002C4089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 w:rsidRPr="000934E0">
        <w:rPr>
          <w:b/>
          <w:sz w:val="32"/>
          <w:szCs w:val="32"/>
        </w:rPr>
        <w:t>The Graduate</w:t>
      </w:r>
      <w:proofErr w:type="gramEnd"/>
      <w:r w:rsidRPr="000934E0">
        <w:rPr>
          <w:b/>
          <w:sz w:val="32"/>
          <w:szCs w:val="32"/>
        </w:rPr>
        <w:t xml:space="preserve"> School</w:t>
      </w:r>
    </w:p>
    <w:p w14:paraId="2763FE75" w14:textId="77777777" w:rsidR="008260BA" w:rsidRPr="000934E0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sz w:val="28"/>
          <w:szCs w:val="28"/>
        </w:rPr>
      </w:pPr>
    </w:p>
    <w:p w14:paraId="42259C48" w14:textId="77777777" w:rsidR="001415CF" w:rsidRPr="000934E0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0934E0">
        <w:rPr>
          <w:sz w:val="28"/>
          <w:szCs w:val="28"/>
        </w:rPr>
        <w:t>Doctoral Defense</w:t>
      </w:r>
      <w:r w:rsidR="008260BA" w:rsidRPr="000934E0">
        <w:rPr>
          <w:sz w:val="28"/>
          <w:szCs w:val="28"/>
        </w:rPr>
        <w:t xml:space="preserve"> Announcement</w:t>
      </w:r>
    </w:p>
    <w:p w14:paraId="37E93E76" w14:textId="77777777" w:rsidR="008260BA" w:rsidRPr="000934E0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0934E0">
        <w:rPr>
          <w:b/>
          <w:sz w:val="28"/>
          <w:szCs w:val="28"/>
        </w:rPr>
        <w:t>Abstract</w:t>
      </w:r>
    </w:p>
    <w:p w14:paraId="0A0E1993" w14:textId="77777777" w:rsidR="004F1F8C" w:rsidRPr="000934E0" w:rsidRDefault="000934E0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0934E0">
        <w:t>Exon-Targeted</w:t>
      </w:r>
      <w:r w:rsidR="004F1F8C" w:rsidRPr="000934E0">
        <w:t xml:space="preserve"> Repression of </w:t>
      </w:r>
      <w:r w:rsidR="004F1F8C" w:rsidRPr="000934E0">
        <w:rPr>
          <w:i/>
          <w:iCs/>
        </w:rPr>
        <w:t xml:space="preserve">H3-3A </w:t>
      </w:r>
      <w:r w:rsidR="004F1F8C" w:rsidRPr="000934E0">
        <w:t xml:space="preserve">for </w:t>
      </w:r>
    </w:p>
    <w:p w14:paraId="59F7D4AC" w14:textId="77777777" w:rsidR="001415CF" w:rsidRPr="000934E0" w:rsidRDefault="004F1F8C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0934E0">
        <w:t>H3K27M-</w:t>
      </w:r>
      <w:r w:rsidR="000934E0" w:rsidRPr="000934E0">
        <w:t>A</w:t>
      </w:r>
      <w:r w:rsidRPr="000934E0">
        <w:t xml:space="preserve">ltered Diffuse Midline Glioma Therapy </w:t>
      </w:r>
    </w:p>
    <w:p w14:paraId="13A6B423" w14:textId="77777777" w:rsidR="001415CF" w:rsidRPr="000934E0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0934E0">
        <w:t>By</w:t>
      </w:r>
      <w:proofErr w:type="gramEnd"/>
    </w:p>
    <w:p w14:paraId="7D595A88" w14:textId="77777777" w:rsidR="00B0198A" w:rsidRDefault="004F1F8C" w:rsidP="000934E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 w:rsidRPr="000934E0">
        <w:rPr>
          <w:b/>
        </w:rPr>
        <w:t>Lucia Yang</w:t>
      </w:r>
    </w:p>
    <w:p w14:paraId="67F31FF8" w14:textId="77777777" w:rsidR="000934E0" w:rsidRPr="002C4089" w:rsidRDefault="000934E0" w:rsidP="002C408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rPr>
          <w:b/>
          <w:szCs w:val="24"/>
        </w:rPr>
      </w:pPr>
    </w:p>
    <w:p w14:paraId="751E6401" w14:textId="77777777" w:rsidR="000934E0" w:rsidRPr="002C4089" w:rsidRDefault="00B0198A" w:rsidP="00B0198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 w:rsidRPr="002C4089">
        <w:rPr>
          <w:szCs w:val="24"/>
        </w:rPr>
        <w:t>Diffuse midline gliomas (DMGs)</w:t>
      </w:r>
      <w:r w:rsidR="000934E0" w:rsidRPr="002C4089">
        <w:rPr>
          <w:szCs w:val="24"/>
        </w:rPr>
        <w:t xml:space="preserve"> </w:t>
      </w:r>
      <w:r w:rsidRPr="002C4089">
        <w:rPr>
          <w:szCs w:val="24"/>
        </w:rPr>
        <w:t xml:space="preserve">are a deadly class of pediatric brain cancers with a 5-year survival rate after diagnosis of &lt; 1%. </w:t>
      </w:r>
      <w:r w:rsidR="00F51CF0" w:rsidRPr="002C4089">
        <w:rPr>
          <w:szCs w:val="24"/>
        </w:rPr>
        <w:t xml:space="preserve">Many DMGs </w:t>
      </w:r>
      <w:r w:rsidRPr="002C4089">
        <w:rPr>
          <w:szCs w:val="24"/>
        </w:rPr>
        <w:t xml:space="preserve">feature a dominant, somatic, heterozygous point mutation in the non-canonical histone H3.3 coding gene </w:t>
      </w:r>
      <w:r w:rsidRPr="002C4089">
        <w:rPr>
          <w:i/>
          <w:iCs/>
          <w:szCs w:val="24"/>
        </w:rPr>
        <w:t>H3-3A</w:t>
      </w:r>
      <w:r w:rsidRPr="002C4089">
        <w:rPr>
          <w:szCs w:val="24"/>
        </w:rPr>
        <w:t xml:space="preserve">. This gain-of-function mutation replaces lysine 27 with methionine (K27M), </w:t>
      </w:r>
      <w:r w:rsidR="00395003">
        <w:rPr>
          <w:szCs w:val="24"/>
        </w:rPr>
        <w:t>not only preventing</w:t>
      </w:r>
      <w:r w:rsidRPr="002C4089">
        <w:rPr>
          <w:szCs w:val="24"/>
        </w:rPr>
        <w:t xml:space="preserve"> trimethylation of K27 (H3K27me3) but also </w:t>
      </w:r>
      <w:r w:rsidR="00395003">
        <w:rPr>
          <w:szCs w:val="24"/>
        </w:rPr>
        <w:t>disrupting</w:t>
      </w:r>
      <w:r w:rsidRPr="002C4089">
        <w:rPr>
          <w:szCs w:val="24"/>
        </w:rPr>
        <w:t xml:space="preserve"> global di- and tri-methylation of wild-type histone H3 proteins. This mutant H3.3K27M onco-histone is considered a major driver of tumorigenesis. </w:t>
      </w:r>
    </w:p>
    <w:p w14:paraId="29EF5E52" w14:textId="77777777" w:rsidR="00B0198A" w:rsidRPr="002C4089" w:rsidRDefault="00B0198A" w:rsidP="00B0198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</w:p>
    <w:p w14:paraId="5F022F40" w14:textId="77777777" w:rsidR="000934E0" w:rsidRPr="002C4089" w:rsidRDefault="00B0198A" w:rsidP="00B0198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 w:rsidRPr="002C4089">
        <w:rPr>
          <w:szCs w:val="24"/>
        </w:rPr>
        <w:t xml:space="preserve">To prevent the translation of H3.3K27M, </w:t>
      </w:r>
      <w:r w:rsidR="000934E0" w:rsidRPr="002C4089">
        <w:rPr>
          <w:szCs w:val="24"/>
        </w:rPr>
        <w:t>we aimed to</w:t>
      </w:r>
      <w:r w:rsidRPr="002C4089">
        <w:rPr>
          <w:szCs w:val="24"/>
        </w:rPr>
        <w:t xml:space="preserve"> target exon 2 of </w:t>
      </w:r>
      <w:r w:rsidRPr="002C4089">
        <w:rPr>
          <w:i/>
          <w:iCs/>
          <w:szCs w:val="24"/>
        </w:rPr>
        <w:t>H3-3A</w:t>
      </w:r>
      <w:r w:rsidRPr="002C4089">
        <w:rPr>
          <w:szCs w:val="24"/>
        </w:rPr>
        <w:t xml:space="preserve"> to promote exon skipping, as this constitutive exon comprises not only the K27M mutation but also the only in-frame start codon of the gene. </w:t>
      </w:r>
      <w:r w:rsidR="000934E0" w:rsidRPr="002C4089">
        <w:rPr>
          <w:szCs w:val="24"/>
        </w:rPr>
        <w:t>First, we designed splice-switching ASOs that targeted</w:t>
      </w:r>
      <w:r w:rsidRPr="002C4089">
        <w:rPr>
          <w:szCs w:val="24"/>
        </w:rPr>
        <w:t xml:space="preserve"> pre-mRNA regions that interact with the </w:t>
      </w:r>
      <w:r w:rsidR="00083BFB" w:rsidRPr="002C4089">
        <w:rPr>
          <w:szCs w:val="24"/>
        </w:rPr>
        <w:t xml:space="preserve">spliceosome </w:t>
      </w:r>
      <w:r w:rsidRPr="002C4089">
        <w:rPr>
          <w:szCs w:val="24"/>
        </w:rPr>
        <w:t>at the 5’ splice sit</w:t>
      </w:r>
      <w:r w:rsidR="000934E0" w:rsidRPr="002C4089">
        <w:rPr>
          <w:szCs w:val="24"/>
        </w:rPr>
        <w:t>e</w:t>
      </w:r>
      <w:r w:rsidRPr="002C4089">
        <w:rPr>
          <w:szCs w:val="24"/>
        </w:rPr>
        <w:t xml:space="preserve">. The lead ASO specifically induced </w:t>
      </w:r>
      <w:r w:rsidRPr="002C4089">
        <w:rPr>
          <w:i/>
          <w:iCs/>
          <w:szCs w:val="24"/>
        </w:rPr>
        <w:t>H3-3A</w:t>
      </w:r>
      <w:r w:rsidRPr="002C4089">
        <w:rPr>
          <w:szCs w:val="24"/>
        </w:rPr>
        <w:t xml:space="preserve"> exon 2 skipping</w:t>
      </w:r>
      <w:r w:rsidR="00F51CF0" w:rsidRPr="002C4089">
        <w:rPr>
          <w:szCs w:val="24"/>
        </w:rPr>
        <w:t xml:space="preserve"> </w:t>
      </w:r>
      <w:r w:rsidRPr="002C4089">
        <w:rPr>
          <w:szCs w:val="24"/>
        </w:rPr>
        <w:t>and restored global H3K27me3 marks. In a patient-derived xenograft tumor mouse model, our lead</w:t>
      </w:r>
      <w:r w:rsidR="000934E0" w:rsidRPr="002C4089">
        <w:rPr>
          <w:szCs w:val="24"/>
        </w:rPr>
        <w:t xml:space="preserve"> </w:t>
      </w:r>
      <w:r w:rsidRPr="002C4089">
        <w:rPr>
          <w:szCs w:val="24"/>
        </w:rPr>
        <w:t xml:space="preserve">ASO extended survival </w:t>
      </w:r>
      <w:r w:rsidR="000934E0" w:rsidRPr="002C4089">
        <w:rPr>
          <w:szCs w:val="24"/>
        </w:rPr>
        <w:t xml:space="preserve">and reduced proliferative marks </w:t>
      </w:r>
      <w:r w:rsidRPr="002C4089">
        <w:rPr>
          <w:szCs w:val="24"/>
        </w:rPr>
        <w:t>compared to vehicle and scramble-sequence controls.</w:t>
      </w:r>
      <w:r w:rsidR="000934E0" w:rsidRPr="002C4089">
        <w:rPr>
          <w:szCs w:val="24"/>
        </w:rPr>
        <w:t xml:space="preserve"> Second, we identified a H3.3K27M mutation-specific interaction with two members of the RNA binding protein family RBFOX that induce mutant-allele specific exon skipping. </w:t>
      </w:r>
      <w:r w:rsidR="00083BFB" w:rsidRPr="002C4089">
        <w:rPr>
          <w:szCs w:val="24"/>
        </w:rPr>
        <w:t>Third</w:t>
      </w:r>
      <w:r w:rsidR="00F51CF0" w:rsidRPr="002C4089">
        <w:rPr>
          <w:szCs w:val="24"/>
        </w:rPr>
        <w:t xml:space="preserve">, we have continued work to </w:t>
      </w:r>
      <w:r w:rsidR="008D05ED" w:rsidRPr="002C4089">
        <w:rPr>
          <w:szCs w:val="24"/>
        </w:rPr>
        <w:t xml:space="preserve">characterize </w:t>
      </w:r>
      <w:r w:rsidR="00F51CF0" w:rsidRPr="002C4089">
        <w:rPr>
          <w:szCs w:val="24"/>
        </w:rPr>
        <w:t xml:space="preserve">the efficacy of </w:t>
      </w:r>
      <w:r w:rsidR="008D05ED" w:rsidRPr="002C4089">
        <w:rPr>
          <w:szCs w:val="24"/>
        </w:rPr>
        <w:t>thiomorpholino oligonucleotides (TMOs) to</w:t>
      </w:r>
      <w:r w:rsidR="00F51CF0" w:rsidRPr="002C4089">
        <w:rPr>
          <w:szCs w:val="24"/>
        </w:rPr>
        <w:t xml:space="preserve"> increase allele</w:t>
      </w:r>
      <w:r w:rsidR="00395003">
        <w:rPr>
          <w:szCs w:val="24"/>
        </w:rPr>
        <w:t>-specific knockdown of</w:t>
      </w:r>
      <w:r w:rsidR="00395003">
        <w:rPr>
          <w:i/>
          <w:iCs/>
          <w:szCs w:val="24"/>
        </w:rPr>
        <w:t xml:space="preserve"> H3-3A</w:t>
      </w:r>
      <w:r w:rsidR="00F51CF0" w:rsidRPr="002C4089">
        <w:rPr>
          <w:szCs w:val="24"/>
        </w:rPr>
        <w:t xml:space="preserve"> in the context of H3.3K27M-altered DMG. </w:t>
      </w:r>
      <w:r w:rsidRPr="002C4089">
        <w:rPr>
          <w:szCs w:val="24"/>
        </w:rPr>
        <w:t xml:space="preserve">Our results show the potential of a splice-switching ASO targeting </w:t>
      </w:r>
      <w:r w:rsidRPr="002C4089">
        <w:rPr>
          <w:i/>
          <w:iCs/>
          <w:szCs w:val="24"/>
        </w:rPr>
        <w:t>H3-3A</w:t>
      </w:r>
      <w:r w:rsidRPr="002C4089">
        <w:rPr>
          <w:szCs w:val="24"/>
        </w:rPr>
        <w:t xml:space="preserve"> exon 2 for exon skipping as a therapeutic for H3.3K27M DMG. More generally, our work represents a new strategy of using ASOs to induce skipping of a constitutive exon to effectively achieve gene downregulation.</w:t>
      </w:r>
    </w:p>
    <w:p w14:paraId="71DBA4AE" w14:textId="77777777" w:rsidR="00395003" w:rsidRPr="002C4089" w:rsidRDefault="00395003" w:rsidP="003950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12499FC6" w14:textId="77777777" w:rsidR="008260BA" w:rsidRPr="002C408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2C4089">
        <w:rPr>
          <w:b/>
          <w:szCs w:val="24"/>
        </w:rPr>
        <w:t>Date</w:t>
      </w:r>
      <w:r w:rsidR="00C24DC6" w:rsidRPr="002C4089">
        <w:rPr>
          <w:szCs w:val="24"/>
        </w:rPr>
        <w:t>:</w:t>
      </w:r>
      <w:r w:rsidR="004F1F8C" w:rsidRPr="002C4089">
        <w:rPr>
          <w:szCs w:val="24"/>
        </w:rPr>
        <w:t xml:space="preserve"> March 14, </w:t>
      </w:r>
      <w:proofErr w:type="gramStart"/>
      <w:r w:rsidR="004F1F8C" w:rsidRPr="002C4089">
        <w:rPr>
          <w:szCs w:val="24"/>
        </w:rPr>
        <w:t>2025</w:t>
      </w:r>
      <w:proofErr w:type="gramEnd"/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Pr="002C4089">
        <w:rPr>
          <w:b/>
          <w:szCs w:val="24"/>
        </w:rPr>
        <w:t>Program</w:t>
      </w:r>
      <w:r w:rsidRPr="002C4089">
        <w:rPr>
          <w:szCs w:val="24"/>
        </w:rPr>
        <w:t xml:space="preserve">: </w:t>
      </w:r>
      <w:r w:rsidR="004F1F8C" w:rsidRPr="002C4089">
        <w:rPr>
          <w:szCs w:val="24"/>
        </w:rPr>
        <w:t>Graduate Program in Genetics</w:t>
      </w:r>
    </w:p>
    <w:p w14:paraId="2D832C73" w14:textId="77777777" w:rsidR="008260BA" w:rsidRPr="002C408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2C4089">
        <w:rPr>
          <w:b/>
          <w:szCs w:val="24"/>
        </w:rPr>
        <w:t>Time</w:t>
      </w:r>
      <w:r w:rsidR="00C24DC6" w:rsidRPr="002C4089">
        <w:rPr>
          <w:szCs w:val="24"/>
        </w:rPr>
        <w:t xml:space="preserve">: </w:t>
      </w:r>
      <w:r w:rsidR="000934E0" w:rsidRPr="002C4089">
        <w:rPr>
          <w:szCs w:val="24"/>
        </w:rPr>
        <w:t>2</w:t>
      </w:r>
      <w:r w:rsidR="004F1F8C" w:rsidRPr="002C4089">
        <w:rPr>
          <w:szCs w:val="24"/>
        </w:rPr>
        <w:t>:00 PM</w:t>
      </w:r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="004F1F8C" w:rsidRPr="002C4089">
        <w:rPr>
          <w:szCs w:val="24"/>
        </w:rPr>
        <w:tab/>
      </w:r>
      <w:r w:rsidRPr="002C4089">
        <w:rPr>
          <w:b/>
          <w:szCs w:val="24"/>
        </w:rPr>
        <w:t>Dissertation Advisor</w:t>
      </w:r>
      <w:r w:rsidRPr="002C4089">
        <w:rPr>
          <w:szCs w:val="24"/>
        </w:rPr>
        <w:t xml:space="preserve">: </w:t>
      </w:r>
      <w:r w:rsidR="004F1F8C" w:rsidRPr="002C4089">
        <w:rPr>
          <w:szCs w:val="24"/>
        </w:rPr>
        <w:t>Adrian R. Krainer</w:t>
      </w:r>
    </w:p>
    <w:p w14:paraId="1C4CF020" w14:textId="77777777" w:rsidR="00395003" w:rsidRPr="002C408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2C4089">
        <w:rPr>
          <w:b/>
          <w:szCs w:val="24"/>
        </w:rPr>
        <w:t>Place</w:t>
      </w:r>
      <w:r w:rsidRPr="002C4089">
        <w:rPr>
          <w:szCs w:val="24"/>
        </w:rPr>
        <w:t>:</w:t>
      </w:r>
      <w:r w:rsidR="00644903" w:rsidRPr="002C4089">
        <w:rPr>
          <w:szCs w:val="24"/>
        </w:rPr>
        <w:t xml:space="preserve"> </w:t>
      </w:r>
      <w:r w:rsidR="004F1F8C" w:rsidRPr="002C4089">
        <w:rPr>
          <w:szCs w:val="24"/>
        </w:rPr>
        <w:t>Hawkins Conference Room, Wendt</w:t>
      </w:r>
      <w:r w:rsidR="0014326C">
        <w:rPr>
          <w:szCs w:val="24"/>
        </w:rPr>
        <w:t xml:space="preserve"> Building, Cold Spring Harbor Laboratory</w:t>
      </w:r>
    </w:p>
    <w:p w14:paraId="4EA4C5E1" w14:textId="77777777" w:rsidR="002C4089" w:rsidRPr="002C4089" w:rsidRDefault="002C408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Cs w:val="24"/>
        </w:rPr>
      </w:pPr>
      <w:r w:rsidRPr="002C4089">
        <w:rPr>
          <w:i/>
          <w:iCs/>
          <w:szCs w:val="24"/>
        </w:rPr>
        <w:t xml:space="preserve">To attend virtually, contact the Program Director at </w:t>
      </w:r>
      <w:r w:rsidRPr="002C4089">
        <w:rPr>
          <w:szCs w:val="24"/>
        </w:rPr>
        <w:t>martha.furie@stonybrook.edu.</w:t>
      </w:r>
    </w:p>
    <w:p w14:paraId="224822CE" w14:textId="77777777" w:rsidR="002C4089" w:rsidRPr="002C4089" w:rsidRDefault="002C4089" w:rsidP="002C4089">
      <w:pPr>
        <w:pStyle w:val="p1"/>
        <w:rPr>
          <w:sz w:val="22"/>
          <w:szCs w:val="22"/>
        </w:rPr>
      </w:pPr>
    </w:p>
    <w:sectPr w:rsidR="002C4089" w:rsidRPr="002C408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083BFB"/>
    <w:rsid w:val="000934E0"/>
    <w:rsid w:val="001415CF"/>
    <w:rsid w:val="0014326C"/>
    <w:rsid w:val="00226837"/>
    <w:rsid w:val="00273DBC"/>
    <w:rsid w:val="00294E27"/>
    <w:rsid w:val="002C4089"/>
    <w:rsid w:val="002E6079"/>
    <w:rsid w:val="00395003"/>
    <w:rsid w:val="003D5F65"/>
    <w:rsid w:val="004B5209"/>
    <w:rsid w:val="004F1F8C"/>
    <w:rsid w:val="00644903"/>
    <w:rsid w:val="006D3B84"/>
    <w:rsid w:val="007D4EFF"/>
    <w:rsid w:val="008260BA"/>
    <w:rsid w:val="00831898"/>
    <w:rsid w:val="00874AB5"/>
    <w:rsid w:val="008D05ED"/>
    <w:rsid w:val="00A819D7"/>
    <w:rsid w:val="00B0198A"/>
    <w:rsid w:val="00B26849"/>
    <w:rsid w:val="00C24DC6"/>
    <w:rsid w:val="00C90703"/>
    <w:rsid w:val="00D03977"/>
    <w:rsid w:val="00D41DE7"/>
    <w:rsid w:val="00E36EF0"/>
    <w:rsid w:val="00F51C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49BB5"/>
  <w15:chartTrackingRefBased/>
  <w15:docId w15:val="{30BAF6D5-D2A6-4AB2-A097-F1514496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customStyle="1" w:styleId="p1">
    <w:name w:val="p1"/>
    <w:basedOn w:val="Normal"/>
    <w:rsid w:val="002C4089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2025-02-10T17:26:00Z</cp:lastPrinted>
  <dcterms:created xsi:type="dcterms:W3CDTF">2026-04-17T18:33:00Z</dcterms:created>
  <dcterms:modified xsi:type="dcterms:W3CDTF">2026-04-17T18:33:00Z</dcterms:modified>
</cp:coreProperties>
</file>