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9F93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09B46D8C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69DB4E9A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1D63535F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06822CCC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4AFD33F3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6EBEC0B3" w14:textId="77777777" w:rsidR="001415CF" w:rsidRPr="002E6079" w:rsidRDefault="0083743F" w:rsidP="001B789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after="120"/>
        <w:jc w:val="center"/>
      </w:pPr>
      <w:r w:rsidRPr="0083743F">
        <w:t xml:space="preserve">3’-tRF </w:t>
      </w:r>
      <w:proofErr w:type="gramStart"/>
      <w:r w:rsidRPr="0083743F">
        <w:t>turnover</w:t>
      </w:r>
      <w:proofErr w:type="gramEnd"/>
      <w:r w:rsidRPr="0083743F">
        <w:t xml:space="preserve"> in the pursuit of endogenous retrovirus silencing: a story of tailing, trimming, and 2'-O methylation</w:t>
      </w:r>
    </w:p>
    <w:p w14:paraId="26F3818C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66BDAEB3" w14:textId="77777777" w:rsidR="008260BA" w:rsidRPr="002E6079" w:rsidRDefault="0083743F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Joshua Ian Steinberg</w:t>
      </w:r>
    </w:p>
    <w:p w14:paraId="15E3F6E0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</w:p>
    <w:p w14:paraId="6582ADCA" w14:textId="77777777" w:rsidR="007519A6" w:rsidRPr="007519A6" w:rsidRDefault="007519A6" w:rsidP="007519A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Cs w:val="24"/>
        </w:rPr>
      </w:pPr>
      <w:r w:rsidRPr="007519A6">
        <w:rPr>
          <w:szCs w:val="24"/>
        </w:rPr>
        <w:t xml:space="preserve">While RNA interference (RNAi) is an essential pathway well known for gene silencing and transposon control in eukaryotes, emerging roles in chromosome and genome stability suggest a far broader function. Growing evidence supports the existence of highly conserved, Dicer-independent pathways that are involved in genome maintenance. One such pathway involves 18 and 22 </w:t>
      </w:r>
      <w:proofErr w:type="gramStart"/>
      <w:r w:rsidRPr="007519A6">
        <w:rPr>
          <w:szCs w:val="24"/>
        </w:rPr>
        <w:t>nucleotide long</w:t>
      </w:r>
      <w:proofErr w:type="gramEnd"/>
      <w:r w:rsidRPr="007519A6">
        <w:rPr>
          <w:szCs w:val="24"/>
        </w:rPr>
        <w:t xml:space="preserve"> fragments derived from the 3’ end of mature tRNAs (3’-tRFs). These small RNAs (sRNAs), which are ubiquitously expressed across all organisms, tissues and cell-types, help maintain genome stability by inhibiting endogenous retroviruses (ERVs) that use 3’ ends of full-length tRNAs to prime reverse transcription at the primer binding site (PBS) in the 5’-UTR. While a perfectly complementary PBS may aid reverse transcription, such an element also becomes susceptible to silencing by </w:t>
      </w:r>
      <w:proofErr w:type="spellStart"/>
      <w:r w:rsidRPr="007519A6">
        <w:rPr>
          <w:szCs w:val="24"/>
        </w:rPr>
        <w:t>tRFs</w:t>
      </w:r>
      <w:proofErr w:type="spellEnd"/>
      <w:r w:rsidRPr="007519A6">
        <w:rPr>
          <w:szCs w:val="24"/>
        </w:rPr>
        <w:t xml:space="preserve">. By investigating the relationship between mature tRNA levels, </w:t>
      </w:r>
      <w:proofErr w:type="spellStart"/>
      <w:r w:rsidRPr="007519A6">
        <w:rPr>
          <w:szCs w:val="24"/>
        </w:rPr>
        <w:t>tRF</w:t>
      </w:r>
      <w:proofErr w:type="spellEnd"/>
      <w:r w:rsidRPr="007519A6">
        <w:rPr>
          <w:szCs w:val="24"/>
        </w:rPr>
        <w:t xml:space="preserve"> expression, cell cycle regulation, and subcellular localization, this study advances our comprehension of 3’-tRFs and their biogenesis. Moreover, given that extensive complementarity between small RNAs and their targets can induce miRNA tailing and decay, this study sought to determine whether 3’-tRFs are 2'-O methylated at their 3’ ends, thereby protecting them from degradation. Indeed, this study confirms HENMT1 mediated 2`-O methylation of 3’-tRFs like PIWI-interacting RNAs (</w:t>
      </w:r>
      <w:proofErr w:type="spellStart"/>
      <w:r w:rsidRPr="007519A6">
        <w:rPr>
          <w:szCs w:val="24"/>
        </w:rPr>
        <w:t>piRNAs</w:t>
      </w:r>
      <w:proofErr w:type="spellEnd"/>
      <w:r w:rsidRPr="007519A6">
        <w:rPr>
          <w:szCs w:val="24"/>
        </w:rPr>
        <w:t xml:space="preserve">) that inhibit transposable elements in the germline. In the absence of HENMT1, non-templated tailing of 3’-tRFs occurs by terminal </w:t>
      </w:r>
      <w:proofErr w:type="spellStart"/>
      <w:r w:rsidRPr="007519A6">
        <w:rPr>
          <w:szCs w:val="24"/>
        </w:rPr>
        <w:t>nucleotidyl</w:t>
      </w:r>
      <w:proofErr w:type="spellEnd"/>
      <w:r w:rsidRPr="007519A6">
        <w:rPr>
          <w:szCs w:val="24"/>
        </w:rPr>
        <w:t xml:space="preserve"> transferases known to modify miRNAs. Finally, this study examined how 3’-tRFs target ERVs, prompting the design of a massively parallel reporter assay (MPRA) to gain a deeper understanding of </w:t>
      </w:r>
      <w:proofErr w:type="spellStart"/>
      <w:r w:rsidRPr="007519A6">
        <w:rPr>
          <w:szCs w:val="24"/>
        </w:rPr>
        <w:t>tRF</w:t>
      </w:r>
      <w:proofErr w:type="spellEnd"/>
      <w:r w:rsidRPr="007519A6">
        <w:rPr>
          <w:szCs w:val="24"/>
        </w:rPr>
        <w:t xml:space="preserve"> silencing at the primer binding site (PBS) in MusD6, a highly active ERV in mice primed by Lys3-TTT. Analysis of 2000 unique PBS variants revealed region specific effects with mismatches in the first four positions of “seed” yielding greater repression. This finding suggests that 3’-tRFs may silence their targets in a manner like </w:t>
      </w:r>
      <w:proofErr w:type="spellStart"/>
      <w:r w:rsidRPr="007519A6">
        <w:rPr>
          <w:szCs w:val="24"/>
        </w:rPr>
        <w:t>piRNAs</w:t>
      </w:r>
      <w:proofErr w:type="spellEnd"/>
      <w:r w:rsidRPr="007519A6">
        <w:rPr>
          <w:szCs w:val="24"/>
        </w:rPr>
        <w:t xml:space="preserve">, which can target transposons with relaxed seed complementarity. Overall, </w:t>
      </w:r>
      <w:proofErr w:type="gramStart"/>
      <w:r w:rsidRPr="007519A6">
        <w:rPr>
          <w:szCs w:val="24"/>
        </w:rPr>
        <w:t>3’-</w:t>
      </w:r>
      <w:proofErr w:type="gramEnd"/>
      <w:r w:rsidRPr="007519A6">
        <w:rPr>
          <w:szCs w:val="24"/>
        </w:rPr>
        <w:t xml:space="preserve">tRFs may occupy a unique niche at the crossroads of miRNA and </w:t>
      </w:r>
      <w:proofErr w:type="spellStart"/>
      <w:r w:rsidRPr="007519A6">
        <w:rPr>
          <w:szCs w:val="24"/>
        </w:rPr>
        <w:t>piRNA</w:t>
      </w:r>
      <w:proofErr w:type="spellEnd"/>
      <w:r w:rsidRPr="007519A6">
        <w:rPr>
          <w:szCs w:val="24"/>
        </w:rPr>
        <w:t xml:space="preserve"> biology. While they share a similar size and tailed like miRNAs, they exhibit 2'-O methylation and silencing mechanisms akin to </w:t>
      </w:r>
      <w:proofErr w:type="spellStart"/>
      <w:r w:rsidRPr="007519A6">
        <w:rPr>
          <w:szCs w:val="24"/>
        </w:rPr>
        <w:t>piRNAs</w:t>
      </w:r>
      <w:proofErr w:type="spellEnd"/>
      <w:r w:rsidRPr="007519A6">
        <w:rPr>
          <w:szCs w:val="24"/>
        </w:rPr>
        <w:t>.</w:t>
      </w:r>
    </w:p>
    <w:p w14:paraId="615203FC" w14:textId="77777777" w:rsidR="008260BA" w:rsidRDefault="008260BA" w:rsidP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226FC014" w14:textId="77777777" w:rsidR="008260BA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4287777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0F7BCC8D" w14:textId="77777777" w:rsidR="007D4EFF" w:rsidRDefault="007D4EFF" w:rsidP="00C907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1B62F92B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EFDA616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3D96E10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67602E02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6FD1E687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6285C725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135CB41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7C35D45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CDE060C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5C9AB600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6450E52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12431DFC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3E1F6E2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7EC907A0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013688EE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42FB30F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54F4FA73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5538F55D" w14:textId="77777777" w:rsidR="008260BA" w:rsidRDefault="008260BA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0529E261" w14:textId="77777777" w:rsidR="007D4EFF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32DE64CD" w14:textId="77777777" w:rsidR="007D4EFF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18CDE3D7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2DAA8101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855D9D">
        <w:t>May</w:t>
      </w:r>
      <w:proofErr w:type="gramEnd"/>
      <w:r w:rsidR="00855D9D">
        <w:t xml:space="preserve"> 2, </w:t>
      </w:r>
      <w:proofErr w:type="gramStart"/>
      <w:r w:rsidR="00855D9D">
        <w:t>2024</w:t>
      </w:r>
      <w:proofErr w:type="gramEnd"/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855D9D">
        <w:t>Genetics</w:t>
      </w:r>
      <w:r w:rsidRPr="002E6079">
        <w:t xml:space="preserve"> </w:t>
      </w:r>
    </w:p>
    <w:p w14:paraId="0123CB4C" w14:textId="77777777" w:rsidR="008260BA" w:rsidRPr="002E6079" w:rsidRDefault="008260BA" w:rsidP="00855D9D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left="2880" w:hanging="2880"/>
      </w:pPr>
      <w:r w:rsidRPr="002E6079">
        <w:rPr>
          <w:b/>
        </w:rPr>
        <w:t>Time</w:t>
      </w:r>
      <w:r w:rsidR="00C24DC6" w:rsidRPr="002E6079">
        <w:t xml:space="preserve">: </w:t>
      </w:r>
      <w:r w:rsidR="00855D9D">
        <w:t>1</w:t>
      </w:r>
      <w:r w:rsidR="001B7892">
        <w:rPr>
          <w:rFonts w:ascii="Segoe UI Emoji" w:eastAsia="Segoe UI Emoji" w:hAnsi="Segoe UI Emoji" w:cs="Segoe UI Emoji"/>
        </w:rPr>
        <w:t xml:space="preserve">:00 </w:t>
      </w:r>
      <w:r w:rsidR="00855D9D">
        <w:t>PM</w:t>
      </w:r>
      <w:r w:rsidRPr="002E6079">
        <w:tab/>
      </w:r>
      <w:r w:rsidR="00855D9D">
        <w:t xml:space="preserve">        </w:t>
      </w:r>
      <w:r w:rsidRPr="002E6079">
        <w:rPr>
          <w:b/>
        </w:rPr>
        <w:t>Dissertation Advisor</w:t>
      </w:r>
      <w:r w:rsidRPr="002E6079">
        <w:t xml:space="preserve">: </w:t>
      </w:r>
      <w:r w:rsidR="001B7892">
        <w:t>Rob Martienssen</w:t>
      </w:r>
      <w:r w:rsidR="00855D9D">
        <w:t xml:space="preserve">                                                            </w:t>
      </w:r>
    </w:p>
    <w:p w14:paraId="553AE478" w14:textId="77777777" w:rsidR="00C9070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1B7892">
        <w:t xml:space="preserve">Cold Spring Harbor Laboratory, </w:t>
      </w:r>
      <w:r w:rsidR="00855D9D" w:rsidRPr="00855D9D">
        <w:t>Wendt B</w:t>
      </w:r>
      <w:r w:rsidR="001B7892">
        <w:t xml:space="preserve">uilding, </w:t>
      </w:r>
      <w:r w:rsidR="00855D9D" w:rsidRPr="00855D9D">
        <w:t>Hawkins Conference Room</w:t>
      </w:r>
    </w:p>
    <w:p w14:paraId="4F5BC2D6" w14:textId="77777777" w:rsidR="001B7892" w:rsidRPr="002E6079" w:rsidRDefault="001B789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7F14E2">
        <w:rPr>
          <w:i/>
          <w:iCs/>
          <w:color w:val="000000"/>
          <w:szCs w:val="24"/>
        </w:rPr>
        <w:t>To attend virtually, contact the Program Director at</w:t>
      </w:r>
      <w:r w:rsidRPr="007243E5">
        <w:rPr>
          <w:rStyle w:val="apple-converted-space"/>
          <w:i/>
          <w:iCs/>
          <w:color w:val="000000"/>
          <w:szCs w:val="24"/>
        </w:rPr>
        <w:t> </w:t>
      </w:r>
      <w:hyperlink r:id="rId4" w:tooltip="mailto:martha.furie@stonybrook.edu" w:history="1">
        <w:r w:rsidRPr="009559E1">
          <w:rPr>
            <w:rStyle w:val="Hyperlink"/>
            <w:color w:val="auto"/>
            <w:szCs w:val="24"/>
            <w:u w:val="none"/>
          </w:rPr>
          <w:t>martha.</w:t>
        </w:r>
        <w:r w:rsidRPr="009559E1">
          <w:rPr>
            <w:rStyle w:val="Hyperlink"/>
            <w:color w:val="auto"/>
            <w:szCs w:val="24"/>
            <w:u w:val="none"/>
          </w:rPr>
          <w:t>f</w:t>
        </w:r>
        <w:r w:rsidRPr="009559E1">
          <w:rPr>
            <w:rStyle w:val="Hyperlink"/>
            <w:color w:val="auto"/>
            <w:szCs w:val="24"/>
            <w:u w:val="none"/>
          </w:rPr>
          <w:t>urie@stonybrook.edu</w:t>
        </w:r>
      </w:hyperlink>
      <w:r>
        <w:rPr>
          <w:szCs w:val="24"/>
        </w:rPr>
        <w:t>.</w:t>
      </w:r>
    </w:p>
    <w:sectPr w:rsidR="001B7892" w:rsidRPr="002E6079" w:rsidSect="004417A7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0B0C29"/>
    <w:rsid w:val="001415CF"/>
    <w:rsid w:val="001B7892"/>
    <w:rsid w:val="00226837"/>
    <w:rsid w:val="00294E27"/>
    <w:rsid w:val="002E6079"/>
    <w:rsid w:val="003C3FAF"/>
    <w:rsid w:val="004417A7"/>
    <w:rsid w:val="004B5209"/>
    <w:rsid w:val="00644903"/>
    <w:rsid w:val="007519A6"/>
    <w:rsid w:val="007D4EFF"/>
    <w:rsid w:val="007F69C9"/>
    <w:rsid w:val="008260BA"/>
    <w:rsid w:val="00831898"/>
    <w:rsid w:val="0083743F"/>
    <w:rsid w:val="00855D9D"/>
    <w:rsid w:val="00874AB5"/>
    <w:rsid w:val="00A819D7"/>
    <w:rsid w:val="00B26849"/>
    <w:rsid w:val="00B47736"/>
    <w:rsid w:val="00C24DC6"/>
    <w:rsid w:val="00C90703"/>
    <w:rsid w:val="00CE7053"/>
    <w:rsid w:val="00D03977"/>
    <w:rsid w:val="00E36E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6C6E"/>
  <w15:chartTrackingRefBased/>
  <w15:docId w15:val="{9384A998-5B48-44C2-B2C6-01142711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83743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1B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ha.furie@stonybrook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3052</CharactersWithSpaces>
  <SharedDoc>false</SharedDoc>
  <HLinks>
    <vt:vector size="6" baseType="variant">
      <vt:variant>
        <vt:i4>721021</vt:i4>
      </vt:variant>
      <vt:variant>
        <vt:i4>0</vt:i4>
      </vt:variant>
      <vt:variant>
        <vt:i4>0</vt:i4>
      </vt:variant>
      <vt:variant>
        <vt:i4>5</vt:i4>
      </vt:variant>
      <vt:variant>
        <vt:lpwstr>mailto:martha.furie@stonybrook.edu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2026-04-17T18:20:00Z</dcterms:created>
  <dcterms:modified xsi:type="dcterms:W3CDTF">2026-04-17T18:20:00Z</dcterms:modified>
</cp:coreProperties>
</file>