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A0EA7" w14:textId="77777777" w:rsidR="008260BA" w:rsidRDefault="008260BA">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p>
    <w:p w14:paraId="13C0E74D"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r>
        <w:rPr>
          <w:b/>
          <w:sz w:val="32"/>
          <w:szCs w:val="32"/>
        </w:rPr>
        <w:t>Stony Brook University</w:t>
      </w:r>
    </w:p>
    <w:p w14:paraId="6A762526"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proofErr w:type="gramStart"/>
      <w:r>
        <w:rPr>
          <w:b/>
          <w:sz w:val="32"/>
          <w:szCs w:val="32"/>
        </w:rPr>
        <w:t xml:space="preserve">The </w:t>
      </w:r>
      <w:smartTag w:uri="urn:schemas-microsoft-com:office:smarttags" w:element="place">
        <w:smartTag w:uri="urn:schemas-microsoft-com:office:smarttags" w:element="PlaceName">
          <w:r>
            <w:rPr>
              <w:b/>
              <w:sz w:val="32"/>
              <w:szCs w:val="32"/>
            </w:rPr>
            <w:t>Graduate</w:t>
          </w:r>
        </w:smartTag>
        <w:proofErr w:type="gramEnd"/>
        <w:r>
          <w:rPr>
            <w:b/>
            <w:sz w:val="32"/>
            <w:szCs w:val="32"/>
          </w:rPr>
          <w:t xml:space="preserve"> </w:t>
        </w:r>
        <w:smartTag w:uri="urn:schemas-microsoft-com:office:smarttags" w:element="PlaceType">
          <w:r>
            <w:rPr>
              <w:b/>
              <w:sz w:val="32"/>
              <w:szCs w:val="32"/>
            </w:rPr>
            <w:t>School</w:t>
          </w:r>
        </w:smartTag>
      </w:smartTag>
    </w:p>
    <w:p w14:paraId="517C1B24"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rFonts w:ascii="Garamond" w:hAnsi="Garamond"/>
          <w:sz w:val="28"/>
          <w:szCs w:val="28"/>
        </w:rPr>
      </w:pPr>
    </w:p>
    <w:p w14:paraId="212A02FB" w14:textId="77777777" w:rsidR="001415CF" w:rsidRPr="002E6079" w:rsidRDefault="00644903" w:rsidP="001415CF">
      <w:pPr>
        <w:pStyle w:val="BodyText"/>
        <w:pBdr>
          <w:top w:val="single" w:sz="2" w:space="0" w:color="auto" w:shadow="1"/>
          <w:left w:val="single" w:sz="2" w:space="4" w:color="auto" w:shadow="1"/>
          <w:bottom w:val="single" w:sz="2" w:space="0" w:color="auto" w:shadow="1"/>
          <w:right w:val="single" w:sz="2" w:space="4" w:color="auto" w:shadow="1"/>
        </w:pBdr>
        <w:spacing w:line="360" w:lineRule="auto"/>
        <w:ind w:firstLine="360"/>
        <w:jc w:val="center"/>
        <w:rPr>
          <w:sz w:val="28"/>
          <w:szCs w:val="28"/>
        </w:rPr>
      </w:pPr>
      <w:r w:rsidRPr="002E6079">
        <w:rPr>
          <w:sz w:val="28"/>
          <w:szCs w:val="28"/>
        </w:rPr>
        <w:t>Doctoral Defense</w:t>
      </w:r>
      <w:r w:rsidR="008260BA" w:rsidRPr="002E6079">
        <w:rPr>
          <w:sz w:val="28"/>
          <w:szCs w:val="28"/>
        </w:rPr>
        <w:t xml:space="preserve"> Announcement</w:t>
      </w:r>
    </w:p>
    <w:p w14:paraId="63C114EC" w14:textId="77777777" w:rsidR="008260BA" w:rsidRPr="002E6079" w:rsidRDefault="008260BA" w:rsidP="00FE7B34">
      <w:pPr>
        <w:pStyle w:val="BodyText"/>
        <w:pBdr>
          <w:top w:val="single" w:sz="2" w:space="0" w:color="auto" w:shadow="1"/>
          <w:left w:val="single" w:sz="2" w:space="4" w:color="auto" w:shadow="1"/>
          <w:bottom w:val="single" w:sz="2" w:space="0" w:color="auto" w:shadow="1"/>
          <w:right w:val="single" w:sz="2" w:space="4" w:color="auto" w:shadow="1"/>
        </w:pBdr>
        <w:spacing w:line="360" w:lineRule="auto"/>
        <w:jc w:val="center"/>
        <w:rPr>
          <w:sz w:val="28"/>
          <w:szCs w:val="28"/>
        </w:rPr>
      </w:pPr>
      <w:r w:rsidRPr="002E6079">
        <w:rPr>
          <w:b/>
          <w:sz w:val="28"/>
          <w:szCs w:val="28"/>
        </w:rPr>
        <w:t>Abstract</w:t>
      </w:r>
    </w:p>
    <w:p w14:paraId="014C955A" w14:textId="77777777" w:rsidR="001415CF" w:rsidRPr="002E6079" w:rsidRDefault="005F622F" w:rsidP="00FE7B34">
      <w:pPr>
        <w:pBdr>
          <w:top w:val="single" w:sz="2" w:space="0" w:color="auto" w:shadow="1"/>
          <w:left w:val="single" w:sz="2" w:space="4" w:color="auto" w:shadow="1"/>
          <w:bottom w:val="single" w:sz="2" w:space="0" w:color="auto" w:shadow="1"/>
          <w:right w:val="single" w:sz="2" w:space="4" w:color="auto" w:shadow="1"/>
        </w:pBdr>
        <w:spacing w:line="360" w:lineRule="auto"/>
        <w:jc w:val="center"/>
      </w:pPr>
      <w:r>
        <w:t>Characterization of long non-coding RNAs in pluripotency and hepatocellular car</w:t>
      </w:r>
      <w:r w:rsidR="005346C2">
        <w:t>c</w:t>
      </w:r>
      <w:r>
        <w:t>inoma</w:t>
      </w:r>
    </w:p>
    <w:p w14:paraId="720A5B95" w14:textId="77777777" w:rsidR="001415CF" w:rsidRPr="002E6079" w:rsidRDefault="008260BA" w:rsidP="001415CF">
      <w:pPr>
        <w:pBdr>
          <w:top w:val="single" w:sz="2" w:space="0" w:color="auto" w:shadow="1"/>
          <w:left w:val="single" w:sz="2" w:space="4" w:color="auto" w:shadow="1"/>
          <w:bottom w:val="single" w:sz="2" w:space="0" w:color="auto" w:shadow="1"/>
          <w:right w:val="single" w:sz="2" w:space="4" w:color="auto" w:shadow="1"/>
        </w:pBdr>
        <w:spacing w:line="360" w:lineRule="auto"/>
        <w:jc w:val="center"/>
      </w:pPr>
      <w:proofErr w:type="gramStart"/>
      <w:r w:rsidRPr="002E6079">
        <w:t>By</w:t>
      </w:r>
      <w:proofErr w:type="gramEnd"/>
    </w:p>
    <w:p w14:paraId="126864AF" w14:textId="77777777" w:rsidR="008260BA" w:rsidRPr="002E6079" w:rsidRDefault="005F622F" w:rsidP="001415CF">
      <w:pPr>
        <w:pBdr>
          <w:top w:val="single" w:sz="2" w:space="0" w:color="auto" w:shadow="1"/>
          <w:left w:val="single" w:sz="2" w:space="4" w:color="auto" w:shadow="1"/>
          <w:bottom w:val="single" w:sz="2" w:space="0" w:color="auto" w:shadow="1"/>
          <w:right w:val="single" w:sz="2" w:space="4" w:color="auto" w:shadow="1"/>
        </w:pBdr>
        <w:spacing w:line="360" w:lineRule="auto"/>
        <w:jc w:val="center"/>
        <w:rPr>
          <w:b/>
          <w:sz w:val="28"/>
          <w:szCs w:val="28"/>
        </w:rPr>
      </w:pPr>
      <w:r>
        <w:rPr>
          <w:b/>
        </w:rPr>
        <w:t>Allen Yu</w:t>
      </w:r>
    </w:p>
    <w:p w14:paraId="49EB4ED6"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spacing w:line="360" w:lineRule="auto"/>
        <w:ind w:firstLine="360"/>
        <w:jc w:val="center"/>
        <w:rPr>
          <w:rFonts w:ascii="Garamond" w:hAnsi="Garamond"/>
          <w:b/>
          <w:sz w:val="28"/>
          <w:szCs w:val="28"/>
        </w:rPr>
      </w:pPr>
    </w:p>
    <w:p w14:paraId="633C4999" w14:textId="77777777" w:rsidR="008260BA" w:rsidRPr="00C83514" w:rsidRDefault="00C83514" w:rsidP="00C83514">
      <w:pPr>
        <w:pBdr>
          <w:top w:val="single" w:sz="2" w:space="0" w:color="auto" w:shadow="1"/>
          <w:left w:val="single" w:sz="2" w:space="4" w:color="auto" w:shadow="1"/>
          <w:bottom w:val="single" w:sz="2" w:space="0" w:color="auto" w:shadow="1"/>
          <w:right w:val="single" w:sz="2" w:space="4" w:color="auto" w:shadow="1"/>
        </w:pBdr>
        <w:ind w:firstLine="360"/>
        <w:jc w:val="both"/>
        <w:rPr>
          <w:szCs w:val="24"/>
        </w:rPr>
      </w:pPr>
      <w:r w:rsidRPr="00C83514">
        <w:rPr>
          <w:szCs w:val="24"/>
        </w:rPr>
        <w:t>Hepatocellular carcinoma (HCC), the most common type of liver malignancy, is one of the most lethal forms of cancer. HCC is not diagnosed until late stages and has a poor 5-year survival rate of less than 14%. The current standard of care for HCC is treatment with sorafenib, a multi-kinase inhibitor that targets Raf, receptor tyrosine kinases, and platelet-derived growth factor receptor, which extends median survival time from 7.9 months to 10.7 months. This modest gain emphasizes the urgent need to identify new and effective therapeutic targets for HCC. Genome wide analyses such as the ENCODE (</w:t>
      </w:r>
      <w:proofErr w:type="spellStart"/>
      <w:r w:rsidRPr="00C83514">
        <w:rPr>
          <w:szCs w:val="24"/>
        </w:rPr>
        <w:t>ENCyclopedia</w:t>
      </w:r>
      <w:proofErr w:type="spellEnd"/>
      <w:r w:rsidRPr="00C83514">
        <w:rPr>
          <w:szCs w:val="24"/>
        </w:rPr>
        <w:t xml:space="preserve"> </w:t>
      </w:r>
      <w:proofErr w:type="gramStart"/>
      <w:r w:rsidRPr="00C83514">
        <w:rPr>
          <w:szCs w:val="24"/>
        </w:rPr>
        <w:t>Of</w:t>
      </w:r>
      <w:proofErr w:type="gramEnd"/>
      <w:r w:rsidRPr="00C83514">
        <w:rPr>
          <w:szCs w:val="24"/>
        </w:rPr>
        <w:t xml:space="preserve"> DNA Elements) project have revealed that most of the human/mouse genomes are transcribed, even though less than 2% of each genome encodes for proteins. Thousands of transcripts greater than 200 nucleotides in length, called long non-coding RNAs (lncRNAs), are expressed in a tissue-specific manner, and have been implicated in numerous molecular functions including modulating transcriptional patterns, regulating protein activities, serving structural or organizational roles, altering RNA processing events, and serving as precursors to small RNAs. One lncRNA is of particular interest in that it is enriched in mouse hepatocellular carcinoma cell </w:t>
      </w:r>
      <w:proofErr w:type="gramStart"/>
      <w:r w:rsidRPr="00C83514">
        <w:rPr>
          <w:szCs w:val="24"/>
        </w:rPr>
        <w:t>lines</w:t>
      </w:r>
      <w:proofErr w:type="gramEnd"/>
      <w:r w:rsidRPr="00C83514">
        <w:rPr>
          <w:szCs w:val="24"/>
        </w:rPr>
        <w:t xml:space="preserve"> and it is conserved in human. It is </w:t>
      </w:r>
      <w:proofErr w:type="gramStart"/>
      <w:r w:rsidRPr="00C83514">
        <w:rPr>
          <w:szCs w:val="24"/>
        </w:rPr>
        <w:t>up-regulated</w:t>
      </w:r>
      <w:proofErr w:type="gramEnd"/>
      <w:r w:rsidRPr="00C83514">
        <w:rPr>
          <w:szCs w:val="24"/>
        </w:rPr>
        <w:t xml:space="preserve"> in HCC cells compared to normal mouse hepatocytes and is only expressed in hepatocytes in liver, and therefore, we named this lncRNA </w:t>
      </w:r>
      <w:r w:rsidRPr="001E1F17">
        <w:rPr>
          <w:szCs w:val="24"/>
          <w:u w:val="single"/>
        </w:rPr>
        <w:t>P</w:t>
      </w:r>
      <w:r w:rsidRPr="00C83514">
        <w:rPr>
          <w:szCs w:val="24"/>
        </w:rPr>
        <w:t xml:space="preserve">luripotency and </w:t>
      </w:r>
      <w:r w:rsidRPr="001E1F17">
        <w:rPr>
          <w:szCs w:val="24"/>
          <w:u w:val="single"/>
        </w:rPr>
        <w:t>H</w:t>
      </w:r>
      <w:r w:rsidRPr="00C83514">
        <w:rPr>
          <w:szCs w:val="24"/>
        </w:rPr>
        <w:t xml:space="preserve">epatocyte </w:t>
      </w:r>
      <w:r w:rsidRPr="001E1F17">
        <w:rPr>
          <w:szCs w:val="24"/>
          <w:u w:val="single"/>
        </w:rPr>
        <w:t>A</w:t>
      </w:r>
      <w:r w:rsidRPr="00C83514">
        <w:rPr>
          <w:szCs w:val="24"/>
        </w:rPr>
        <w:t xml:space="preserve">ssociated </w:t>
      </w:r>
      <w:r w:rsidRPr="001E1F17">
        <w:rPr>
          <w:szCs w:val="24"/>
          <w:u w:val="single"/>
        </w:rPr>
        <w:t>R</w:t>
      </w:r>
      <w:r w:rsidRPr="00C83514">
        <w:rPr>
          <w:szCs w:val="24"/>
        </w:rPr>
        <w:t xml:space="preserve">NA </w:t>
      </w:r>
      <w:r w:rsidRPr="001E1F17">
        <w:rPr>
          <w:szCs w:val="24"/>
          <w:u w:val="single"/>
        </w:rPr>
        <w:t>O</w:t>
      </w:r>
      <w:r w:rsidRPr="00C83514">
        <w:rPr>
          <w:szCs w:val="24"/>
        </w:rPr>
        <w:t xml:space="preserve">verexpressed in </w:t>
      </w:r>
      <w:r w:rsidRPr="001E1F17">
        <w:rPr>
          <w:szCs w:val="24"/>
          <w:u w:val="single"/>
        </w:rPr>
        <w:t>H</w:t>
      </w:r>
      <w:r w:rsidRPr="00C83514">
        <w:rPr>
          <w:szCs w:val="24"/>
        </w:rPr>
        <w:t xml:space="preserve">CC, or </w:t>
      </w:r>
      <w:r w:rsidRPr="005B6509">
        <w:rPr>
          <w:i/>
          <w:iCs/>
          <w:szCs w:val="24"/>
        </w:rPr>
        <w:t>PHAROH</w:t>
      </w:r>
      <w:r w:rsidRPr="00C83514">
        <w:rPr>
          <w:szCs w:val="24"/>
        </w:rPr>
        <w:t xml:space="preserve">. Knockdown and knockout of </w:t>
      </w:r>
      <w:r w:rsidRPr="005B6509">
        <w:rPr>
          <w:i/>
          <w:iCs/>
          <w:szCs w:val="24"/>
        </w:rPr>
        <w:t>PHAROH</w:t>
      </w:r>
      <w:r w:rsidRPr="00C83514">
        <w:rPr>
          <w:szCs w:val="24"/>
        </w:rPr>
        <w:t xml:space="preserve"> impacts cell proliferation and migration, which can be rescued by ectopic expression of </w:t>
      </w:r>
      <w:r w:rsidRPr="005B6509">
        <w:rPr>
          <w:i/>
          <w:iCs/>
          <w:szCs w:val="24"/>
        </w:rPr>
        <w:t>PHAROH</w:t>
      </w:r>
      <w:r w:rsidRPr="00C83514">
        <w:rPr>
          <w:szCs w:val="24"/>
        </w:rPr>
        <w:t xml:space="preserve">. RNA-seq analysis of knockouts revealed that </w:t>
      </w:r>
      <w:proofErr w:type="gramStart"/>
      <w:r w:rsidRPr="00C83514">
        <w:rPr>
          <w:szCs w:val="24"/>
        </w:rPr>
        <w:t>a large number of</w:t>
      </w:r>
      <w:proofErr w:type="gramEnd"/>
      <w:r w:rsidRPr="00C83514">
        <w:rPr>
          <w:szCs w:val="24"/>
        </w:rPr>
        <w:t xml:space="preserve"> genes that were impacted contained a </w:t>
      </w:r>
      <w:r w:rsidRPr="005B6509">
        <w:rPr>
          <w:i/>
          <w:iCs/>
          <w:szCs w:val="24"/>
        </w:rPr>
        <w:t>c-</w:t>
      </w:r>
      <w:proofErr w:type="spellStart"/>
      <w:r w:rsidRPr="005B6509">
        <w:rPr>
          <w:i/>
          <w:iCs/>
          <w:szCs w:val="24"/>
        </w:rPr>
        <w:t>Myc</w:t>
      </w:r>
      <w:proofErr w:type="spellEnd"/>
      <w:r w:rsidRPr="00C83514">
        <w:rPr>
          <w:szCs w:val="24"/>
        </w:rPr>
        <w:t xml:space="preserve"> motif in the promoter, and c-</w:t>
      </w:r>
      <w:proofErr w:type="spellStart"/>
      <w:r w:rsidRPr="00C83514">
        <w:rPr>
          <w:szCs w:val="24"/>
        </w:rPr>
        <w:t>Myc</w:t>
      </w:r>
      <w:proofErr w:type="spellEnd"/>
      <w:r w:rsidRPr="00C83514">
        <w:rPr>
          <w:szCs w:val="24"/>
        </w:rPr>
        <w:t xml:space="preserve"> is decreased at the protein level, but not the mRNA level. RNA-antisense pulldown assays identified </w:t>
      </w:r>
      <w:proofErr w:type="spellStart"/>
      <w:r w:rsidRPr="00C83514">
        <w:rPr>
          <w:szCs w:val="24"/>
        </w:rPr>
        <w:t>nucleolysin</w:t>
      </w:r>
      <w:proofErr w:type="spellEnd"/>
      <w:r w:rsidRPr="00C83514">
        <w:rPr>
          <w:szCs w:val="24"/>
        </w:rPr>
        <w:t xml:space="preserve"> TIAR, a translational repressor, to bind to a 71-n</w:t>
      </w:r>
      <w:r w:rsidR="003C782A">
        <w:rPr>
          <w:szCs w:val="24"/>
        </w:rPr>
        <w:t>ucleotide</w:t>
      </w:r>
      <w:r w:rsidRPr="00C83514">
        <w:rPr>
          <w:szCs w:val="24"/>
        </w:rPr>
        <w:t xml:space="preserve"> hairpin within </w:t>
      </w:r>
      <w:r w:rsidRPr="005B6509">
        <w:rPr>
          <w:i/>
          <w:iCs/>
          <w:szCs w:val="24"/>
        </w:rPr>
        <w:t>PHAROH</w:t>
      </w:r>
      <w:r w:rsidRPr="00C83514">
        <w:rPr>
          <w:szCs w:val="24"/>
        </w:rPr>
        <w:t>, which ultimately results in increased c-</w:t>
      </w:r>
      <w:proofErr w:type="spellStart"/>
      <w:r w:rsidRPr="00C83514">
        <w:rPr>
          <w:szCs w:val="24"/>
        </w:rPr>
        <w:t>Myc</w:t>
      </w:r>
      <w:proofErr w:type="spellEnd"/>
      <w:r w:rsidRPr="00C83514">
        <w:rPr>
          <w:szCs w:val="24"/>
        </w:rPr>
        <w:t xml:space="preserve"> translation. In summary, this data suggests that </w:t>
      </w:r>
      <w:r w:rsidRPr="005B6509">
        <w:rPr>
          <w:i/>
          <w:iCs/>
          <w:szCs w:val="24"/>
        </w:rPr>
        <w:t>PHAROH</w:t>
      </w:r>
      <w:r w:rsidRPr="00C83514">
        <w:rPr>
          <w:szCs w:val="24"/>
        </w:rPr>
        <w:t xml:space="preserve"> may be a potential target as a therapy for HCC and/or have diagnostic potential in liver cancer.</w:t>
      </w:r>
    </w:p>
    <w:p w14:paraId="1AE054F7" w14:textId="77777777" w:rsidR="007D4EFF" w:rsidRPr="002E6079" w:rsidRDefault="007D4EFF" w:rsidP="00644903">
      <w:pPr>
        <w:pBdr>
          <w:top w:val="single" w:sz="2" w:space="0" w:color="auto" w:shadow="1"/>
          <w:left w:val="single" w:sz="2" w:space="4" w:color="auto" w:shadow="1"/>
          <w:bottom w:val="single" w:sz="2" w:space="0" w:color="auto" w:shadow="1"/>
          <w:right w:val="single" w:sz="2" w:space="4" w:color="auto" w:shadow="1"/>
        </w:pBdr>
        <w:tabs>
          <w:tab w:val="left" w:pos="4320"/>
        </w:tabs>
        <w:ind w:firstLine="360"/>
        <w:jc w:val="both"/>
        <w:rPr>
          <w:szCs w:val="24"/>
        </w:rPr>
      </w:pPr>
    </w:p>
    <w:p w14:paraId="2B284E2A" w14:textId="77777777" w:rsidR="008260BA" w:rsidRPr="002E607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Date</w:t>
      </w:r>
      <w:proofErr w:type="gramStart"/>
      <w:r w:rsidR="00C24DC6" w:rsidRPr="002E6079">
        <w:t xml:space="preserve">: </w:t>
      </w:r>
      <w:r w:rsidR="00226837" w:rsidRPr="002E6079">
        <w:t xml:space="preserve"> </w:t>
      </w:r>
      <w:r w:rsidR="005F622F">
        <w:t>July</w:t>
      </w:r>
      <w:proofErr w:type="gramEnd"/>
      <w:r w:rsidR="005F622F">
        <w:t xml:space="preserve"> 15</w:t>
      </w:r>
      <w:r w:rsidR="005F622F" w:rsidRPr="005F622F">
        <w:rPr>
          <w:vertAlign w:val="superscript"/>
        </w:rPr>
        <w:t>th</w:t>
      </w:r>
      <w:r w:rsidR="005F622F">
        <w:t xml:space="preserve">, </w:t>
      </w:r>
      <w:proofErr w:type="gramStart"/>
      <w:r w:rsidR="005F622F">
        <w:t>2019</w:t>
      </w:r>
      <w:proofErr w:type="gramEnd"/>
      <w:r w:rsidR="005F622F">
        <w:tab/>
      </w:r>
      <w:r w:rsidRPr="002E6079">
        <w:tab/>
      </w:r>
      <w:r w:rsidRPr="002E6079">
        <w:tab/>
        <w:t xml:space="preserve">    </w:t>
      </w:r>
      <w:r w:rsidR="00644903" w:rsidRPr="002E6079">
        <w:t xml:space="preserve">   </w:t>
      </w:r>
      <w:r w:rsidRPr="002E6079">
        <w:t xml:space="preserve"> </w:t>
      </w:r>
      <w:r w:rsidRPr="002E6079">
        <w:rPr>
          <w:b/>
        </w:rPr>
        <w:t>Program</w:t>
      </w:r>
      <w:r w:rsidRPr="002E6079">
        <w:t xml:space="preserve">: </w:t>
      </w:r>
      <w:r w:rsidR="005F622F">
        <w:t>The Graduate Program in Genetics</w:t>
      </w:r>
      <w:r w:rsidRPr="002E6079">
        <w:t xml:space="preserve"> </w:t>
      </w:r>
    </w:p>
    <w:p w14:paraId="444B7135" w14:textId="77777777" w:rsidR="008260BA" w:rsidRPr="002E607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Time</w:t>
      </w:r>
      <w:r w:rsidR="00C24DC6" w:rsidRPr="002E6079">
        <w:t xml:space="preserve">: </w:t>
      </w:r>
      <w:r w:rsidR="005F622F">
        <w:t>1:00 PM</w:t>
      </w:r>
      <w:r w:rsidRPr="002E6079">
        <w:tab/>
      </w:r>
      <w:r w:rsidRPr="002E6079">
        <w:tab/>
      </w:r>
      <w:r w:rsidR="00D03977" w:rsidRPr="002E6079">
        <w:t xml:space="preserve">            </w:t>
      </w:r>
      <w:r w:rsidRPr="002E6079">
        <w:t xml:space="preserve">     </w:t>
      </w:r>
      <w:r w:rsidR="00644903" w:rsidRPr="002E6079">
        <w:t xml:space="preserve">  </w:t>
      </w:r>
      <w:r w:rsidRPr="002E6079">
        <w:t xml:space="preserve"> </w:t>
      </w:r>
      <w:r w:rsidRPr="002E6079">
        <w:rPr>
          <w:b/>
        </w:rPr>
        <w:t>Dissertation Advisor</w:t>
      </w:r>
      <w:r w:rsidRPr="002E6079">
        <w:t xml:space="preserve">: </w:t>
      </w:r>
      <w:r w:rsidR="005F622F">
        <w:t>David L. Spector</w:t>
      </w:r>
    </w:p>
    <w:p w14:paraId="1D42D0D4" w14:textId="77777777" w:rsidR="008260BA" w:rsidRPr="002E607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Place</w:t>
      </w:r>
      <w:r w:rsidRPr="002E6079">
        <w:t>:</w:t>
      </w:r>
      <w:r w:rsidR="00644903" w:rsidRPr="002E6079">
        <w:t xml:space="preserve"> </w:t>
      </w:r>
      <w:r w:rsidR="005F622F">
        <w:t>Hawkins Conference Room, 3514, CSHL</w:t>
      </w:r>
    </w:p>
    <w:sectPr w:rsidR="008260BA" w:rsidRPr="002E6079" w:rsidSect="00644903">
      <w:pgSz w:w="12240" w:h="15840"/>
      <w:pgMar w:top="1800" w:right="1800" w:bottom="1440" w:left="1800" w:header="720" w:footer="720" w:gutter="0"/>
      <w:paperSrc w:first="2" w:other="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09"/>
    <w:rsid w:val="0005546C"/>
    <w:rsid w:val="001415CF"/>
    <w:rsid w:val="001E1F17"/>
    <w:rsid w:val="00226837"/>
    <w:rsid w:val="00294E27"/>
    <w:rsid w:val="002E6079"/>
    <w:rsid w:val="003C782A"/>
    <w:rsid w:val="004B5209"/>
    <w:rsid w:val="005346C2"/>
    <w:rsid w:val="005B6509"/>
    <w:rsid w:val="005F622F"/>
    <w:rsid w:val="00644903"/>
    <w:rsid w:val="007D4EFF"/>
    <w:rsid w:val="008260BA"/>
    <w:rsid w:val="00874AB5"/>
    <w:rsid w:val="00BA54E0"/>
    <w:rsid w:val="00C24DC6"/>
    <w:rsid w:val="00C83514"/>
    <w:rsid w:val="00D03977"/>
    <w:rsid w:val="00DC62A7"/>
    <w:rsid w:val="00E36EF0"/>
    <w:rsid w:val="00F65431"/>
    <w:rsid w:val="00FE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34E6C780"/>
  <w15:chartTrackingRefBased/>
  <w15:docId w15:val="{99451EE3-AE0B-4EB5-936A-17878D56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SimSu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widowControl w:val="0"/>
      <w:jc w:val="both"/>
    </w:pPr>
    <w:rPr>
      <w:kern w:val="2"/>
      <w:sz w:val="22"/>
      <w:szCs w:val="24"/>
      <w:lang w:eastAsia="zh-CN"/>
    </w:rPr>
  </w:style>
  <w:style w:type="paragraph" w:styleId="BodyTextIndent">
    <w:name w:val="Body Text Indent"/>
    <w:basedOn w:val="Normal"/>
    <w:pPr>
      <w:ind w:firstLine="36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UNIVERSITY GRADUATE SCHOOL BULLETIN</vt:lpstr>
    </vt:vector>
  </TitlesOfParts>
  <Company>Stony Brook University</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GRADUATE SCHOOL BULLETIN</dc:title>
  <dc:subject/>
  <dc:creator>Yordanos G. Beyene</dc:creator>
  <cp:keywords/>
  <dc:description/>
  <cp:lastModifiedBy>Martha Furie</cp:lastModifiedBy>
  <cp:revision>2</cp:revision>
  <cp:lastPrinted>2003-11-26T16:56:00Z</cp:lastPrinted>
  <dcterms:created xsi:type="dcterms:W3CDTF">2026-04-17T17:49:00Z</dcterms:created>
  <dcterms:modified xsi:type="dcterms:W3CDTF">2026-04-17T17:49:00Z</dcterms:modified>
</cp:coreProperties>
</file>